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52" w:rsidRPr="00381E52" w:rsidRDefault="00381E52" w:rsidP="001844C2">
      <w:pPr>
        <w:spacing w:line="240" w:lineRule="auto"/>
        <w:jc w:val="center"/>
        <w:rPr>
          <w:rFonts w:ascii="Times New Roman" w:eastAsia="Times New Roman" w:hAnsi="Times New Roman" w:cs="Times New Roman"/>
          <w:b/>
          <w:bCs/>
          <w:sz w:val="28"/>
          <w:szCs w:val="28"/>
          <w:u w:val="single"/>
          <w:lang w:val="bg-BG"/>
        </w:rPr>
      </w:pPr>
      <w:r w:rsidRPr="00381E52">
        <w:rPr>
          <w:rFonts w:ascii="Times New Roman" w:eastAsia="Times New Roman" w:hAnsi="Times New Roman" w:cs="Times New Roman"/>
          <w:b/>
          <w:bCs/>
          <w:sz w:val="28"/>
          <w:szCs w:val="28"/>
          <w:u w:val="single"/>
          <w:lang w:val="bg-BG"/>
        </w:rPr>
        <w:t>РАЗДЕЛ 2</w:t>
      </w:r>
    </w:p>
    <w:p w:rsidR="00381E52" w:rsidRDefault="0015009F" w:rsidP="001844C2">
      <w:pPr>
        <w:spacing w:line="240" w:lineRule="auto"/>
        <w:jc w:val="center"/>
        <w:rPr>
          <w:rFonts w:ascii="Times New Roman" w:eastAsia="Times New Roman" w:hAnsi="Times New Roman" w:cs="Times New Roman"/>
          <w:b/>
          <w:bCs/>
          <w:sz w:val="24"/>
          <w:szCs w:val="24"/>
          <w:lang w:val="bg-BG"/>
        </w:rPr>
      </w:pPr>
      <w:r w:rsidRPr="00381E52">
        <w:rPr>
          <w:rFonts w:ascii="Times New Roman" w:eastAsia="Times New Roman" w:hAnsi="Times New Roman" w:cs="Times New Roman"/>
          <w:b/>
          <w:bCs/>
          <w:sz w:val="24"/>
          <w:szCs w:val="24"/>
          <w:lang w:val="bg-BG"/>
        </w:rPr>
        <w:t>УКАЗАНИЯ ЗА ИЗГОТВЯНЕ НА ОФЕРТА</w:t>
      </w:r>
    </w:p>
    <w:p w:rsidR="0015009F" w:rsidRPr="00381E52" w:rsidRDefault="0015009F" w:rsidP="001844C2">
      <w:pPr>
        <w:spacing w:line="240" w:lineRule="auto"/>
        <w:jc w:val="center"/>
        <w:rPr>
          <w:rFonts w:ascii="Times New Roman" w:eastAsia="Times New Roman" w:hAnsi="Times New Roman" w:cs="Times New Roman"/>
          <w:b/>
          <w:bCs/>
          <w:sz w:val="24"/>
          <w:szCs w:val="24"/>
          <w:lang w:val="bg-BG"/>
        </w:rPr>
      </w:pPr>
      <w:r w:rsidRPr="00381E52">
        <w:rPr>
          <w:rFonts w:ascii="Times New Roman" w:eastAsia="Times New Roman" w:hAnsi="Times New Roman" w:cs="Times New Roman"/>
          <w:b/>
          <w:bCs/>
          <w:sz w:val="24"/>
          <w:szCs w:val="24"/>
          <w:lang w:val="bg-BG"/>
        </w:rPr>
        <w:t xml:space="preserve"> ЗА УЧАСТИЕ В ОБЩЕСТВЕНА ПОРЪЧКА ЧРЕЗ СЪБИРАНЕ НА ОФЕРТИ С ОБЯВА ПО РЕДА НА ГЛАВА 26 ОТ ЗОП</w:t>
      </w:r>
    </w:p>
    <w:p w:rsidR="00381E52" w:rsidRDefault="00381E52" w:rsidP="001844C2">
      <w:pPr>
        <w:spacing w:line="240" w:lineRule="auto"/>
        <w:jc w:val="both"/>
        <w:rPr>
          <w:rFonts w:ascii="Times New Roman" w:eastAsia="Times New Roman" w:hAnsi="Times New Roman" w:cs="Times New Roman"/>
          <w:b/>
          <w:bCs/>
          <w:lang w:val="bg-BG"/>
        </w:rPr>
      </w:pPr>
    </w:p>
    <w:p w:rsidR="0015009F" w:rsidRPr="00C50525" w:rsidRDefault="00322816" w:rsidP="00C50525">
      <w:pPr>
        <w:spacing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ВЪЗЛОЖИТЕЛ</w:t>
      </w:r>
    </w:p>
    <w:p w:rsidR="0015009F" w:rsidRPr="00C50525" w:rsidRDefault="0015009F" w:rsidP="00C50525">
      <w:pPr>
        <w:spacing w:line="360" w:lineRule="auto"/>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Възложител на настоящата обществена поръчка за избор на изпълнител по реда на Закона за обществени поръчки, съгласно чл.</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5, ал.</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2, т.</w:t>
      </w:r>
      <w:r w:rsidR="00381E52"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9 от ЗОП е Кметът на Община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с административен адрес: гр.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w:t>
      </w:r>
      <w:r w:rsidR="00F935EC" w:rsidRPr="00C50525">
        <w:rPr>
          <w:rFonts w:ascii="Times New Roman" w:eastAsia="Times New Roman" w:hAnsi="Times New Roman" w:cs="Times New Roman"/>
          <w:sz w:val="24"/>
          <w:szCs w:val="24"/>
          <w:lang w:val="bg-BG"/>
        </w:rPr>
        <w:t>4</w:t>
      </w:r>
      <w:r w:rsidRPr="00C50525">
        <w:rPr>
          <w:rFonts w:ascii="Times New Roman" w:eastAsia="Times New Roman" w:hAnsi="Times New Roman" w:cs="Times New Roman"/>
          <w:sz w:val="24"/>
          <w:szCs w:val="24"/>
          <w:lang w:val="bg-BG"/>
        </w:rPr>
        <w:t xml:space="preserve">500, община </w:t>
      </w:r>
      <w:r w:rsidR="00F935EC" w:rsidRPr="00C50525">
        <w:rPr>
          <w:rFonts w:ascii="Times New Roman" w:eastAsia="Times New Roman" w:hAnsi="Times New Roman" w:cs="Times New Roman"/>
          <w:sz w:val="24"/>
          <w:szCs w:val="24"/>
          <w:lang w:val="bg-BG"/>
        </w:rPr>
        <w:t>Панагюрище</w:t>
      </w:r>
      <w:r w:rsidRPr="00C50525">
        <w:rPr>
          <w:rFonts w:ascii="Times New Roman" w:eastAsia="Times New Roman" w:hAnsi="Times New Roman" w:cs="Times New Roman"/>
          <w:sz w:val="24"/>
          <w:szCs w:val="24"/>
          <w:lang w:val="bg-BG"/>
        </w:rPr>
        <w:t xml:space="preserve">, </w:t>
      </w:r>
      <w:r w:rsidR="00F935EC" w:rsidRPr="00C50525">
        <w:rPr>
          <w:rFonts w:ascii="Times New Roman" w:eastAsia="Times New Roman" w:hAnsi="Times New Roman" w:cs="Times New Roman"/>
          <w:sz w:val="24"/>
          <w:szCs w:val="24"/>
          <w:lang w:val="bg-BG"/>
        </w:rPr>
        <w:t>п</w:t>
      </w:r>
      <w:r w:rsidRPr="00C50525">
        <w:rPr>
          <w:rFonts w:ascii="Times New Roman" w:eastAsia="Times New Roman" w:hAnsi="Times New Roman" w:cs="Times New Roman"/>
          <w:color w:val="000000"/>
          <w:spacing w:val="20"/>
          <w:sz w:val="24"/>
          <w:szCs w:val="24"/>
          <w:lang w:val="bg-BG" w:eastAsia="bg-BG"/>
        </w:rPr>
        <w:t>л. „</w:t>
      </w:r>
      <w:r w:rsidR="00F935EC" w:rsidRPr="00C50525">
        <w:rPr>
          <w:rFonts w:ascii="Times New Roman" w:eastAsia="Times New Roman" w:hAnsi="Times New Roman" w:cs="Times New Roman"/>
          <w:color w:val="000000"/>
          <w:spacing w:val="20"/>
          <w:sz w:val="24"/>
          <w:szCs w:val="24"/>
          <w:lang w:val="bg-BG" w:eastAsia="bg-BG"/>
        </w:rPr>
        <w:t>20-ти Април</w:t>
      </w:r>
      <w:r w:rsidRPr="00C50525">
        <w:rPr>
          <w:rFonts w:ascii="Times New Roman" w:eastAsia="Times New Roman" w:hAnsi="Times New Roman" w:cs="Times New Roman"/>
          <w:color w:val="000000"/>
          <w:spacing w:val="20"/>
          <w:sz w:val="24"/>
          <w:szCs w:val="24"/>
          <w:lang w:val="bg-BG" w:eastAsia="bg-BG"/>
        </w:rPr>
        <w:t xml:space="preserve">” № </w:t>
      </w:r>
      <w:r w:rsidR="00F935EC" w:rsidRPr="00C50525">
        <w:rPr>
          <w:rFonts w:ascii="Times New Roman" w:eastAsia="Times New Roman" w:hAnsi="Times New Roman" w:cs="Times New Roman"/>
          <w:color w:val="000000"/>
          <w:spacing w:val="20"/>
          <w:sz w:val="24"/>
          <w:szCs w:val="24"/>
          <w:lang w:val="bg-BG" w:eastAsia="bg-BG"/>
        </w:rPr>
        <w:t>1</w:t>
      </w:r>
      <w:r w:rsidRPr="00C50525">
        <w:rPr>
          <w:rFonts w:ascii="Times New Roman" w:eastAsia="Times New Roman" w:hAnsi="Times New Roman" w:cs="Times New Roman"/>
          <w:color w:val="000000"/>
          <w:spacing w:val="20"/>
          <w:sz w:val="24"/>
          <w:szCs w:val="24"/>
          <w:lang w:val="bg-BG" w:eastAsia="bg-BG"/>
        </w:rPr>
        <w:t>3,</w:t>
      </w:r>
      <w:r w:rsidRPr="00C50525">
        <w:rPr>
          <w:rFonts w:ascii="Times New Roman" w:eastAsia="Times New Roman" w:hAnsi="Times New Roman" w:cs="Times New Roman"/>
          <w:sz w:val="24"/>
          <w:szCs w:val="24"/>
          <w:lang w:val="bg-BG"/>
        </w:rPr>
        <w:t xml:space="preserve"> интернет адрес: </w:t>
      </w:r>
      <w:hyperlink r:id="rId8" w:tgtFrame="_blank" w:history="1">
        <w:r w:rsidR="00F935EC" w:rsidRPr="00C50525">
          <w:rPr>
            <w:rStyle w:val="inputvalue"/>
            <w:rFonts w:ascii="Times New Roman" w:hAnsi="Times New Roman" w:cs="Times New Roman"/>
            <w:color w:val="0000FF"/>
            <w:sz w:val="24"/>
            <w:szCs w:val="24"/>
            <w:u w:val="single"/>
          </w:rPr>
          <w:t>www.panagyurishte.org</w:t>
        </w:r>
      </w:hyperlink>
      <w:r w:rsidRPr="00C50525">
        <w:rPr>
          <w:rFonts w:ascii="Times New Roman" w:eastAsia="Times New Roman" w:hAnsi="Times New Roman" w:cs="Times New Roman"/>
          <w:sz w:val="24"/>
          <w:szCs w:val="24"/>
          <w:lang w:val="bg-BG"/>
        </w:rPr>
        <w:t xml:space="preserve">, профил на купувача: </w:t>
      </w:r>
      <w:hyperlink r:id="rId9" w:history="1">
        <w:r w:rsidR="006D56CE">
          <w:rPr>
            <w:rStyle w:val="Hyperlink"/>
          </w:rPr>
          <w:t>https://panagyurishte.nit.bg/sbirane-na-oferti-s-obyava-ili-pokani-doopredeleni-licza/01-27.03.2019-g/</w:t>
        </w:r>
      </w:hyperlink>
      <w:r w:rsidR="00381E52" w:rsidRPr="00C50525">
        <w:rPr>
          <w:rFonts w:ascii="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и публикувана в Регистъра на обществените поръчки обява с </w:t>
      </w:r>
      <w:r w:rsidRPr="00C50525">
        <w:rPr>
          <w:rFonts w:ascii="Times New Roman" w:eastAsia="Times New Roman" w:hAnsi="Times New Roman" w:cs="Times New Roman"/>
          <w:sz w:val="24"/>
          <w:szCs w:val="24"/>
          <w:lang w:val="en-US"/>
        </w:rPr>
        <w:t xml:space="preserve">ID </w:t>
      </w:r>
      <w:r w:rsidR="00E76E3B">
        <w:rPr>
          <w:rFonts w:ascii="Times New Roman" w:eastAsia="Times New Roman" w:hAnsi="Times New Roman" w:cs="Times New Roman"/>
          <w:sz w:val="24"/>
          <w:szCs w:val="24"/>
          <w:lang w:val="bg-BG"/>
        </w:rPr>
        <w:t>9087019</w:t>
      </w:r>
      <w:bookmarkStart w:id="0" w:name="_GoBack"/>
      <w:bookmarkEnd w:id="0"/>
    </w:p>
    <w:p w:rsidR="0015009F" w:rsidRPr="00C50525" w:rsidRDefault="00322816"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ПРЕДМЕТ НА ОБЩЕСТВЕНАТА ПОРЪЧКА</w:t>
      </w:r>
    </w:p>
    <w:p w:rsidR="00F935EC" w:rsidRPr="00C50525" w:rsidRDefault="0015009F" w:rsidP="00C50525">
      <w:pPr>
        <w:spacing w:after="0" w:line="360" w:lineRule="auto"/>
        <w:jc w:val="both"/>
        <w:rPr>
          <w:rFonts w:ascii="Times New Roman" w:eastAsia="Times New Roman" w:hAnsi="Times New Roman" w:cs="Times New Roman"/>
          <w:b/>
          <w:bCs/>
          <w:color w:val="000000"/>
          <w:sz w:val="24"/>
          <w:szCs w:val="24"/>
          <w:lang w:val="bg-BG" w:eastAsia="bg-BG"/>
        </w:rPr>
      </w:pPr>
      <w:r w:rsidRPr="00C50525">
        <w:rPr>
          <w:rFonts w:ascii="Times New Roman" w:eastAsia="Times New Roman" w:hAnsi="Times New Roman" w:cs="Times New Roman"/>
          <w:sz w:val="24"/>
          <w:szCs w:val="24"/>
          <w:lang w:val="bg-BG"/>
        </w:rPr>
        <w:t>Настоящата обществена поръчка е с предмет:</w:t>
      </w:r>
      <w:r w:rsidRPr="00C50525">
        <w:rPr>
          <w:rFonts w:ascii="Times New Roman" w:eastAsia="Times New Roman" w:hAnsi="Times New Roman" w:cs="Times New Roman"/>
          <w:b/>
          <w:bCs/>
          <w:sz w:val="24"/>
          <w:szCs w:val="24"/>
          <w:lang w:val="bg-BG"/>
        </w:rPr>
        <w:t xml:space="preserve"> </w:t>
      </w:r>
      <w:r w:rsidR="00F935EC" w:rsidRPr="00C50525">
        <w:rPr>
          <w:rFonts w:ascii="Times New Roman" w:eastAsia="Times New Roman" w:hAnsi="Times New Roman" w:cs="Times New Roman"/>
          <w:bCs/>
          <w:color w:val="000000"/>
          <w:sz w:val="24"/>
          <w:szCs w:val="24"/>
          <w:lang w:val="bg-BG" w:eastAsia="bg-BG"/>
        </w:rPr>
        <w:t xml:space="preserve">„Изготвяне на </w:t>
      </w:r>
      <w:r w:rsidR="00381E52" w:rsidRPr="00C50525">
        <w:rPr>
          <w:rFonts w:ascii="Times New Roman" w:eastAsia="Times New Roman" w:hAnsi="Times New Roman" w:cs="Times New Roman"/>
          <w:bCs/>
          <w:color w:val="000000"/>
          <w:sz w:val="24"/>
          <w:szCs w:val="24"/>
          <w:lang w:val="bg-BG" w:eastAsia="bg-BG"/>
        </w:rPr>
        <w:t xml:space="preserve">технически паспорти, в т.ч. </w:t>
      </w:r>
      <w:r w:rsidR="00F935EC" w:rsidRPr="00C50525">
        <w:rPr>
          <w:rFonts w:ascii="Times New Roman" w:eastAsia="Times New Roman" w:hAnsi="Times New Roman" w:cs="Times New Roman"/>
          <w:bCs/>
          <w:color w:val="000000"/>
          <w:sz w:val="24"/>
          <w:szCs w:val="24"/>
          <w:lang w:val="bg-BG" w:eastAsia="bg-BG"/>
        </w:rPr>
        <w:t>технически обследвания и обследвания за енергийна ефективност на многофамилни жилищни сгради и общинска сграда“ по три обособени позиции:</w:t>
      </w:r>
    </w:p>
    <w:p w:rsidR="00F935EC" w:rsidRPr="00C50525" w:rsidRDefault="00F935EC" w:rsidP="00C50525">
      <w:pPr>
        <w:spacing w:after="0" w:line="360" w:lineRule="auto"/>
        <w:jc w:val="both"/>
        <w:rPr>
          <w:rFonts w:ascii="Times New Roman" w:eastAsia="Times New Roman" w:hAnsi="Times New Roman" w:cs="Times New Roman"/>
          <w:b/>
          <w:bCs/>
          <w:color w:val="000000"/>
          <w:sz w:val="24"/>
          <w:szCs w:val="24"/>
          <w:lang w:val="bg-BG" w:eastAsia="bg-BG"/>
        </w:rPr>
      </w:pPr>
      <w:r w:rsidRPr="00C50525">
        <w:rPr>
          <w:rFonts w:ascii="Times New Roman" w:eastAsia="Times New Roman" w:hAnsi="Times New Roman" w:cs="Times New Roman"/>
          <w:b/>
          <w:bCs/>
          <w:color w:val="000000"/>
          <w:sz w:val="24"/>
          <w:szCs w:val="24"/>
          <w:lang w:val="bg-BG" w:eastAsia="bg-BG"/>
        </w:rPr>
        <w:t xml:space="preserve">Обособена позиция 1: </w:t>
      </w:r>
      <w:r w:rsidRPr="00C50525">
        <w:rPr>
          <w:rFonts w:ascii="Times New Roman" w:eastAsia="Times New Roman" w:hAnsi="Times New Roman" w:cs="Times New Roman"/>
          <w:bCs/>
          <w:color w:val="000000"/>
          <w:sz w:val="24"/>
          <w:szCs w:val="24"/>
          <w:lang w:val="bg-BG" w:eastAsia="bg-BG"/>
        </w:rPr>
        <w:t xml:space="preserve">„Изготвяне </w:t>
      </w:r>
      <w:r w:rsidR="00940D2B" w:rsidRPr="00C50525">
        <w:rPr>
          <w:rFonts w:ascii="Times New Roman" w:eastAsia="Times New Roman" w:hAnsi="Times New Roman" w:cs="Times New Roman"/>
          <w:bCs/>
          <w:color w:val="000000"/>
          <w:sz w:val="24"/>
          <w:szCs w:val="24"/>
          <w:lang w:val="bg-BG" w:eastAsia="bg-BG"/>
        </w:rPr>
        <w:t xml:space="preserve">на технически паспорт, в т.ч. </w:t>
      </w:r>
      <w:r w:rsidRPr="00C50525">
        <w:rPr>
          <w:rFonts w:ascii="Times New Roman" w:eastAsia="Times New Roman" w:hAnsi="Times New Roman" w:cs="Times New Roman"/>
          <w:bCs/>
          <w:color w:val="000000"/>
          <w:sz w:val="24"/>
          <w:szCs w:val="24"/>
          <w:lang w:val="bg-BG" w:eastAsia="bg-BG"/>
        </w:rPr>
        <w:t>техническо обследване и обследване за енергийна ефективност на многофамилни жилищни сгради  с идентификатори– 55302.501.4328.1 и 55302.501.4329.1, ул.Олга Брадестилова №18“;</w:t>
      </w:r>
    </w:p>
    <w:p w:rsidR="00F935EC" w:rsidRPr="00C50525" w:rsidRDefault="00F935EC" w:rsidP="00C50525">
      <w:pPr>
        <w:spacing w:after="0" w:line="360" w:lineRule="auto"/>
        <w:jc w:val="both"/>
        <w:rPr>
          <w:rFonts w:ascii="Times New Roman" w:eastAsia="Times New Roman" w:hAnsi="Times New Roman" w:cs="Times New Roman"/>
          <w:b/>
          <w:bCs/>
          <w:color w:val="000000"/>
          <w:sz w:val="24"/>
          <w:szCs w:val="24"/>
          <w:lang w:val="bg-BG" w:eastAsia="bg-BG"/>
        </w:rPr>
      </w:pPr>
      <w:r w:rsidRPr="00C50525">
        <w:rPr>
          <w:rFonts w:ascii="Times New Roman" w:eastAsia="Times New Roman" w:hAnsi="Times New Roman" w:cs="Times New Roman"/>
          <w:b/>
          <w:bCs/>
          <w:color w:val="000000"/>
          <w:sz w:val="24"/>
          <w:szCs w:val="24"/>
          <w:lang w:val="bg-BG" w:eastAsia="bg-BG"/>
        </w:rPr>
        <w:t xml:space="preserve">Обособена позиция 2: </w:t>
      </w:r>
      <w:r w:rsidRPr="00C50525">
        <w:rPr>
          <w:rFonts w:ascii="Times New Roman" w:eastAsia="Times New Roman" w:hAnsi="Times New Roman" w:cs="Times New Roman"/>
          <w:bCs/>
          <w:color w:val="000000"/>
          <w:sz w:val="24"/>
          <w:szCs w:val="24"/>
          <w:lang w:val="bg-BG" w:eastAsia="bg-BG"/>
        </w:rPr>
        <w:t xml:space="preserve">„Изготвяне </w:t>
      </w:r>
      <w:r w:rsidR="00940D2B" w:rsidRPr="00C50525">
        <w:rPr>
          <w:rFonts w:ascii="Times New Roman" w:eastAsia="Times New Roman" w:hAnsi="Times New Roman" w:cs="Times New Roman"/>
          <w:bCs/>
          <w:color w:val="000000"/>
          <w:sz w:val="24"/>
          <w:szCs w:val="24"/>
          <w:lang w:val="bg-BG" w:eastAsia="bg-BG"/>
        </w:rPr>
        <w:t xml:space="preserve">на технически паспорт, в т.ч. </w:t>
      </w:r>
      <w:r w:rsidRPr="00C50525">
        <w:rPr>
          <w:rFonts w:ascii="Times New Roman" w:eastAsia="Times New Roman" w:hAnsi="Times New Roman" w:cs="Times New Roman"/>
          <w:bCs/>
          <w:color w:val="000000"/>
          <w:sz w:val="24"/>
          <w:szCs w:val="24"/>
          <w:lang w:val="bg-BG" w:eastAsia="bg-BG"/>
        </w:rPr>
        <w:t xml:space="preserve"> техническо обследване и обследване за енергийна ефективност на многофамилни жилищни сгради с идентификатори 55302.501.4600.1, 55302.501.4600.2 и 55302.501.4600.3 – ул.“Георги Бенковски“ №96, бл.6 , ул.“Делчо Спасов „ бл.7 и бл.8“;</w:t>
      </w:r>
    </w:p>
    <w:p w:rsidR="00F935EC" w:rsidRPr="00C50525" w:rsidRDefault="00F935EC" w:rsidP="00C50525">
      <w:pPr>
        <w:spacing w:after="0" w:line="360" w:lineRule="auto"/>
        <w:jc w:val="both"/>
        <w:rPr>
          <w:rFonts w:ascii="Times New Roman" w:eastAsia="Times New Roman" w:hAnsi="Times New Roman" w:cs="Times New Roman"/>
          <w:b/>
          <w:bCs/>
          <w:color w:val="000000"/>
          <w:sz w:val="24"/>
          <w:szCs w:val="24"/>
          <w:lang w:val="bg-BG" w:eastAsia="bg-BG"/>
        </w:rPr>
      </w:pPr>
      <w:r w:rsidRPr="00C50525">
        <w:rPr>
          <w:rFonts w:ascii="Times New Roman" w:eastAsia="Times New Roman" w:hAnsi="Times New Roman" w:cs="Times New Roman"/>
          <w:b/>
          <w:bCs/>
          <w:color w:val="000000"/>
          <w:sz w:val="24"/>
          <w:szCs w:val="24"/>
          <w:lang w:val="bg-BG" w:eastAsia="bg-BG"/>
        </w:rPr>
        <w:t xml:space="preserve">Обособена позиция 3: </w:t>
      </w:r>
      <w:r w:rsidRPr="00C50525">
        <w:rPr>
          <w:rFonts w:ascii="Times New Roman" w:eastAsia="Times New Roman" w:hAnsi="Times New Roman" w:cs="Times New Roman"/>
          <w:bCs/>
          <w:color w:val="000000"/>
          <w:sz w:val="24"/>
          <w:szCs w:val="24"/>
          <w:lang w:val="bg-BG" w:eastAsia="bg-BG"/>
        </w:rPr>
        <w:t xml:space="preserve">„Изготвяне </w:t>
      </w:r>
      <w:r w:rsidR="00940D2B" w:rsidRPr="00C50525">
        <w:rPr>
          <w:rFonts w:ascii="Times New Roman" w:eastAsia="Times New Roman" w:hAnsi="Times New Roman" w:cs="Times New Roman"/>
          <w:bCs/>
          <w:color w:val="000000"/>
          <w:sz w:val="24"/>
          <w:szCs w:val="24"/>
          <w:lang w:val="bg-BG" w:eastAsia="bg-BG"/>
        </w:rPr>
        <w:t xml:space="preserve">на технически паспорт, в т.ч. </w:t>
      </w:r>
      <w:r w:rsidRPr="00C50525">
        <w:rPr>
          <w:rFonts w:ascii="Times New Roman" w:eastAsia="Times New Roman" w:hAnsi="Times New Roman" w:cs="Times New Roman"/>
          <w:bCs/>
          <w:color w:val="000000"/>
          <w:sz w:val="24"/>
          <w:szCs w:val="24"/>
          <w:lang w:val="bg-BG" w:eastAsia="bg-BG"/>
        </w:rPr>
        <w:t xml:space="preserve"> техническо обследване и обследване за енергийна ефективност на общинска сграда - Център за работа с деца на улицата  с идентификатори  55302.501.4945.1 и 55302.501.4945.2 , ул.“Олга Брадистилова“. </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381E52" w:rsidRPr="00C50525" w:rsidRDefault="00381E52"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ПЪЛНО ОПИСАНИЕ НА ПОРЪЧКАТА</w:t>
      </w:r>
    </w:p>
    <w:p w:rsidR="00F935EC" w:rsidRPr="00C50525" w:rsidRDefault="00F935EC" w:rsidP="00C50525">
      <w:pPr>
        <w:spacing w:after="160" w:line="360" w:lineRule="auto"/>
        <w:jc w:val="both"/>
        <w:rPr>
          <w:rFonts w:ascii="Times New Roman" w:hAnsi="Times New Roman" w:cs="Times New Roman"/>
          <w:sz w:val="24"/>
          <w:szCs w:val="24"/>
          <w:lang w:val="bg-BG"/>
        </w:rPr>
      </w:pPr>
      <w:r w:rsidRPr="00C50525">
        <w:rPr>
          <w:rFonts w:ascii="Times New Roman" w:hAnsi="Times New Roman" w:cs="Times New Roman"/>
          <w:sz w:val="24"/>
          <w:szCs w:val="24"/>
          <w:lang w:val="bg-BG"/>
        </w:rPr>
        <w:t xml:space="preserve">Посочените </w:t>
      </w:r>
      <w:r w:rsidR="00940D2B" w:rsidRPr="00C50525">
        <w:rPr>
          <w:rFonts w:ascii="Times New Roman" w:hAnsi="Times New Roman" w:cs="Times New Roman"/>
          <w:sz w:val="24"/>
          <w:szCs w:val="24"/>
          <w:lang w:val="bg-BG"/>
        </w:rPr>
        <w:t>технически паспорти, в т.ч.</w:t>
      </w:r>
      <w:r w:rsidR="00C50525" w:rsidRPr="00C50525">
        <w:rPr>
          <w:rFonts w:ascii="Times New Roman" w:hAnsi="Times New Roman" w:cs="Times New Roman"/>
          <w:sz w:val="24"/>
          <w:szCs w:val="24"/>
          <w:lang w:val="bg-BG"/>
        </w:rPr>
        <w:t xml:space="preserve"> </w:t>
      </w:r>
      <w:r w:rsidRPr="00C50525">
        <w:rPr>
          <w:rFonts w:ascii="Times New Roman" w:hAnsi="Times New Roman" w:cs="Times New Roman"/>
          <w:sz w:val="24"/>
          <w:szCs w:val="24"/>
          <w:lang w:val="bg-BG"/>
        </w:rPr>
        <w:t xml:space="preserve">технически обследвания и обследвания за енергийна ефективност  са във връзка с изготвяне на проектни предложения по процедура </w:t>
      </w:r>
      <w:r w:rsidRPr="00C50525">
        <w:rPr>
          <w:rFonts w:ascii="Times New Roman" w:hAnsi="Times New Roman" w:cs="Times New Roman"/>
          <w:sz w:val="24"/>
          <w:szCs w:val="24"/>
          <w:lang w:val="bg-BG"/>
        </w:rPr>
        <w:lastRenderedPageBreak/>
        <w:t>BG16RFOP001-1.040 „Изпълнение на интегрирани планове за градско възстановяване и развитие 2014-2020 – Инвестиционни програми“ /част от процедура BG16RFOP001-1.001-039 „Изпълнение на интегрирани планове за градско възстановяване и развитие 2014-2020“/ по Оперативна програма „Региони в растеж“ 2014 -2020</w:t>
      </w:r>
    </w:p>
    <w:p w:rsidR="00F935EC" w:rsidRPr="00C50525" w:rsidRDefault="00F935EC" w:rsidP="00C50525">
      <w:pPr>
        <w:spacing w:after="160" w:line="360" w:lineRule="auto"/>
        <w:jc w:val="both"/>
        <w:rPr>
          <w:rFonts w:ascii="Times New Roman" w:hAnsi="Times New Roman" w:cs="Times New Roman"/>
          <w:sz w:val="24"/>
          <w:szCs w:val="24"/>
          <w:lang w:val="bg-BG"/>
        </w:rPr>
      </w:pPr>
      <w:r w:rsidRPr="00C50525">
        <w:rPr>
          <w:rFonts w:ascii="Times New Roman" w:hAnsi="Times New Roman" w:cs="Times New Roman"/>
          <w:sz w:val="24"/>
          <w:szCs w:val="24"/>
          <w:lang w:val="bg-BG"/>
        </w:rPr>
        <w:t>Процедурата е открита във връзка с разработване на следните проектни предложения: „Обновяване и внедряване на мерки за енергийна ефективност в многофамилни жилищни сгради“ и  „Център за работа с деца на улицата – реконструкция и преустройство на сграда“ включени в Инвестиционната програма (ИП) на община Панагюрище за периода 2014-2020г. (ИПГВР).</w:t>
      </w:r>
    </w:p>
    <w:p w:rsidR="00F935EC" w:rsidRPr="00C50525" w:rsidRDefault="00F935EC" w:rsidP="00C50525">
      <w:pPr>
        <w:spacing w:after="160" w:line="360" w:lineRule="auto"/>
        <w:jc w:val="both"/>
        <w:rPr>
          <w:rFonts w:ascii="Times New Roman" w:hAnsi="Times New Roman" w:cs="Times New Roman"/>
          <w:sz w:val="24"/>
          <w:szCs w:val="24"/>
          <w:lang w:val="bg-BG"/>
        </w:rPr>
      </w:pPr>
      <w:r w:rsidRPr="00C50525">
        <w:rPr>
          <w:rFonts w:ascii="Times New Roman" w:hAnsi="Times New Roman" w:cs="Times New Roman"/>
          <w:sz w:val="24"/>
          <w:szCs w:val="24"/>
          <w:lang w:val="bg-BG"/>
        </w:rPr>
        <w:t>Предвидените дейности за изпълнение по всяка съответна обособена позиция са следните:</w:t>
      </w:r>
    </w:p>
    <w:p w:rsidR="00F935EC" w:rsidRPr="00C50525" w:rsidRDefault="00F935EC" w:rsidP="00C50525">
      <w:pPr>
        <w:spacing w:after="160" w:line="360" w:lineRule="auto"/>
        <w:jc w:val="both"/>
        <w:rPr>
          <w:rFonts w:ascii="Times New Roman" w:hAnsi="Times New Roman" w:cs="Times New Roman"/>
          <w:sz w:val="24"/>
          <w:szCs w:val="24"/>
          <w:lang w:val="bg-BG"/>
        </w:rPr>
      </w:pPr>
      <w:r w:rsidRPr="00C50525">
        <w:rPr>
          <w:rFonts w:ascii="Times New Roman" w:hAnsi="Times New Roman" w:cs="Times New Roman"/>
          <w:sz w:val="24"/>
          <w:szCs w:val="24"/>
          <w:lang w:val="bg-BG"/>
        </w:rPr>
        <w:t>а/ изготвяне на обследвания за установяване на техническите характеристики, свързани с изискванията по чл. 169 ал. 1 , т. 1 - 6 и ал. 3 от ЗУТ</w:t>
      </w:r>
      <w:r w:rsidR="00940D2B" w:rsidRPr="00C50525">
        <w:rPr>
          <w:b/>
          <w:bCs/>
          <w:color w:val="0000FF"/>
          <w:sz w:val="24"/>
          <w:szCs w:val="24"/>
          <w:shd w:val="clear" w:color="auto" w:fill="FFFFFF"/>
        </w:rPr>
        <w:t xml:space="preserve"> </w:t>
      </w:r>
      <w:r w:rsidR="00940D2B" w:rsidRPr="00C50525">
        <w:rPr>
          <w:rFonts w:ascii="Times New Roman" w:hAnsi="Times New Roman" w:cs="Times New Roman"/>
          <w:b/>
          <w:bCs/>
          <w:sz w:val="24"/>
          <w:szCs w:val="24"/>
          <w:shd w:val="clear" w:color="auto" w:fill="FFFFFF"/>
          <w:lang w:val="bg-BG"/>
        </w:rPr>
        <w:t>(</w:t>
      </w:r>
      <w:r w:rsidR="00940D2B" w:rsidRPr="00C50525">
        <w:rPr>
          <w:rFonts w:ascii="Times New Roman" w:hAnsi="Times New Roman" w:cs="Times New Roman"/>
          <w:bCs/>
          <w:sz w:val="24"/>
          <w:szCs w:val="24"/>
          <w:shd w:val="clear" w:color="auto" w:fill="FFFFFF"/>
        </w:rPr>
        <w:t>изм. и доп. ДВ. бр.1 от 3 Януари 2019</w:t>
      </w:r>
      <w:r w:rsidR="009F6D72" w:rsidRPr="00C50525">
        <w:rPr>
          <w:rFonts w:ascii="Times New Roman" w:hAnsi="Times New Roman" w:cs="Times New Roman"/>
          <w:bCs/>
          <w:sz w:val="24"/>
          <w:szCs w:val="24"/>
          <w:shd w:val="clear" w:color="auto" w:fill="FFFFFF"/>
          <w:lang w:val="bg-BG"/>
        </w:rPr>
        <w:t xml:space="preserve"> </w:t>
      </w:r>
      <w:r w:rsidR="00940D2B" w:rsidRPr="00C50525">
        <w:rPr>
          <w:rFonts w:ascii="Times New Roman" w:hAnsi="Times New Roman" w:cs="Times New Roman"/>
          <w:bCs/>
          <w:sz w:val="24"/>
          <w:szCs w:val="24"/>
          <w:shd w:val="clear" w:color="auto" w:fill="FFFFFF"/>
        </w:rPr>
        <w:t>г.</w:t>
      </w:r>
      <w:r w:rsidR="00940D2B" w:rsidRPr="00C50525">
        <w:rPr>
          <w:rFonts w:ascii="Times New Roman" w:hAnsi="Times New Roman" w:cs="Times New Roman"/>
          <w:bCs/>
          <w:sz w:val="24"/>
          <w:szCs w:val="24"/>
          <w:shd w:val="clear" w:color="auto" w:fill="FFFFFF"/>
          <w:lang w:val="bg-BG"/>
        </w:rPr>
        <w:t>)</w:t>
      </w:r>
      <w:r w:rsidRPr="00C50525">
        <w:rPr>
          <w:rFonts w:ascii="Times New Roman" w:hAnsi="Times New Roman" w:cs="Times New Roman"/>
          <w:sz w:val="24"/>
          <w:szCs w:val="24"/>
          <w:lang w:val="bg-BG"/>
        </w:rPr>
        <w:t xml:space="preserve"> и технически паспорт на сградата в съответствие с изискванията на глава трета на Наредба №</w:t>
      </w:r>
      <w:r w:rsidR="00940D2B" w:rsidRPr="00C50525">
        <w:rPr>
          <w:rFonts w:ascii="Times New Roman" w:hAnsi="Times New Roman" w:cs="Times New Roman"/>
          <w:sz w:val="24"/>
          <w:szCs w:val="24"/>
          <w:lang w:val="bg-BG"/>
        </w:rPr>
        <w:t xml:space="preserve"> </w:t>
      </w:r>
      <w:r w:rsidRPr="00C50525">
        <w:rPr>
          <w:rFonts w:ascii="Times New Roman" w:hAnsi="Times New Roman" w:cs="Times New Roman"/>
          <w:sz w:val="24"/>
          <w:szCs w:val="24"/>
          <w:lang w:val="bg-BG"/>
        </w:rPr>
        <w:t xml:space="preserve">5 от </w:t>
      </w:r>
      <w:r w:rsidR="00940D2B" w:rsidRPr="00C50525">
        <w:rPr>
          <w:rFonts w:ascii="Times New Roman" w:hAnsi="Times New Roman" w:cs="Times New Roman"/>
          <w:sz w:val="24"/>
          <w:szCs w:val="24"/>
          <w:lang w:val="bg-BG"/>
        </w:rPr>
        <w:t>28.12.</w:t>
      </w:r>
      <w:r w:rsidRPr="00C50525">
        <w:rPr>
          <w:rFonts w:ascii="Times New Roman" w:hAnsi="Times New Roman" w:cs="Times New Roman"/>
          <w:sz w:val="24"/>
          <w:szCs w:val="24"/>
          <w:lang w:val="bg-BG"/>
        </w:rPr>
        <w:t>2006</w:t>
      </w:r>
      <w:r w:rsidR="009F6D72" w:rsidRPr="00C50525">
        <w:rPr>
          <w:rFonts w:ascii="Times New Roman" w:hAnsi="Times New Roman" w:cs="Times New Roman"/>
          <w:sz w:val="24"/>
          <w:szCs w:val="24"/>
          <w:lang w:val="bg-BG"/>
        </w:rPr>
        <w:t xml:space="preserve"> </w:t>
      </w:r>
      <w:r w:rsidRPr="00C50525">
        <w:rPr>
          <w:rFonts w:ascii="Times New Roman" w:hAnsi="Times New Roman" w:cs="Times New Roman"/>
          <w:sz w:val="24"/>
          <w:szCs w:val="24"/>
          <w:lang w:val="bg-BG"/>
        </w:rPr>
        <w:t>г. за техническите паспорти на строежите</w:t>
      </w:r>
      <w:r w:rsidR="00940D2B" w:rsidRPr="00C50525">
        <w:rPr>
          <w:b/>
          <w:bCs/>
          <w:color w:val="0000FF"/>
          <w:sz w:val="24"/>
          <w:szCs w:val="24"/>
          <w:shd w:val="clear" w:color="auto" w:fill="FFFFFF"/>
        </w:rPr>
        <w:t xml:space="preserve"> </w:t>
      </w:r>
      <w:r w:rsidR="00940D2B" w:rsidRPr="00C50525">
        <w:rPr>
          <w:rFonts w:ascii="Times New Roman" w:hAnsi="Times New Roman" w:cs="Times New Roman"/>
          <w:bCs/>
          <w:sz w:val="24"/>
          <w:szCs w:val="24"/>
          <w:shd w:val="clear" w:color="auto" w:fill="FFFFFF"/>
          <w:lang w:val="bg-BG"/>
        </w:rPr>
        <w:t>(</w:t>
      </w:r>
      <w:r w:rsidR="00940D2B" w:rsidRPr="00C50525">
        <w:rPr>
          <w:rFonts w:ascii="Times New Roman" w:hAnsi="Times New Roman" w:cs="Times New Roman"/>
          <w:bCs/>
          <w:sz w:val="24"/>
          <w:szCs w:val="24"/>
          <w:shd w:val="clear" w:color="auto" w:fill="FFFFFF"/>
        </w:rPr>
        <w:t>изм. ДВ. бр.79 от 13 Октомври 2015</w:t>
      </w:r>
      <w:r w:rsidR="009F6D72" w:rsidRPr="00C50525">
        <w:rPr>
          <w:rFonts w:ascii="Times New Roman" w:hAnsi="Times New Roman" w:cs="Times New Roman"/>
          <w:bCs/>
          <w:sz w:val="24"/>
          <w:szCs w:val="24"/>
          <w:shd w:val="clear" w:color="auto" w:fill="FFFFFF"/>
          <w:lang w:val="bg-BG"/>
        </w:rPr>
        <w:t xml:space="preserve"> </w:t>
      </w:r>
      <w:r w:rsidR="00940D2B" w:rsidRPr="00C50525">
        <w:rPr>
          <w:rFonts w:ascii="Times New Roman" w:hAnsi="Times New Roman" w:cs="Times New Roman"/>
          <w:bCs/>
          <w:sz w:val="24"/>
          <w:szCs w:val="24"/>
          <w:shd w:val="clear" w:color="auto" w:fill="FFFFFF"/>
        </w:rPr>
        <w:t>г.</w:t>
      </w:r>
      <w:r w:rsidR="00940D2B" w:rsidRPr="00C50525">
        <w:rPr>
          <w:rFonts w:ascii="Times New Roman" w:hAnsi="Times New Roman" w:cs="Times New Roman"/>
          <w:bCs/>
          <w:sz w:val="24"/>
          <w:szCs w:val="24"/>
          <w:shd w:val="clear" w:color="auto" w:fill="FFFFFF"/>
          <w:lang w:val="bg-BG"/>
        </w:rPr>
        <w:t>)</w:t>
      </w:r>
      <w:r w:rsidRPr="00C50525">
        <w:rPr>
          <w:rFonts w:ascii="Times New Roman" w:hAnsi="Times New Roman" w:cs="Times New Roman"/>
          <w:sz w:val="24"/>
          <w:szCs w:val="24"/>
          <w:lang w:val="bg-BG"/>
        </w:rPr>
        <w:t>;</w:t>
      </w:r>
    </w:p>
    <w:p w:rsidR="00F935EC" w:rsidRPr="00C50525" w:rsidRDefault="00F935EC" w:rsidP="00C50525">
      <w:pPr>
        <w:spacing w:after="160" w:line="360" w:lineRule="auto"/>
        <w:jc w:val="both"/>
        <w:rPr>
          <w:rFonts w:ascii="Times New Roman" w:hAnsi="Times New Roman" w:cs="Times New Roman"/>
          <w:sz w:val="24"/>
          <w:szCs w:val="24"/>
          <w:lang w:val="bg-BG"/>
        </w:rPr>
      </w:pPr>
      <w:r w:rsidRPr="00C50525">
        <w:rPr>
          <w:rFonts w:ascii="Times New Roman" w:hAnsi="Times New Roman" w:cs="Times New Roman"/>
          <w:sz w:val="24"/>
          <w:szCs w:val="24"/>
          <w:lang w:val="bg-BG"/>
        </w:rPr>
        <w:t>б/ изготвяне на обследване за енергийна ефективност, придружено от валиден сертификат за енергийни характеристики на сградата в експлоатация, по реда на ЗЕЕ</w:t>
      </w:r>
      <w:r w:rsidR="00940D2B" w:rsidRPr="00C50525">
        <w:rPr>
          <w:rFonts w:ascii="Times New Roman" w:hAnsi="Times New Roman" w:cs="Times New Roman"/>
          <w:sz w:val="24"/>
          <w:szCs w:val="24"/>
          <w:lang w:val="bg-BG"/>
        </w:rPr>
        <w:t xml:space="preserve"> (изм. ДВ. бр.83 от 9 Октомври 2018</w:t>
      </w:r>
      <w:r w:rsidR="009F6D72" w:rsidRPr="00C50525">
        <w:rPr>
          <w:rFonts w:ascii="Times New Roman" w:hAnsi="Times New Roman" w:cs="Times New Roman"/>
          <w:sz w:val="24"/>
          <w:szCs w:val="24"/>
          <w:lang w:val="bg-BG"/>
        </w:rPr>
        <w:t xml:space="preserve"> </w:t>
      </w:r>
      <w:r w:rsidR="00940D2B" w:rsidRPr="00C50525">
        <w:rPr>
          <w:rFonts w:ascii="Times New Roman" w:hAnsi="Times New Roman" w:cs="Times New Roman"/>
          <w:sz w:val="24"/>
          <w:szCs w:val="24"/>
          <w:lang w:val="bg-BG"/>
        </w:rPr>
        <w:t>г.)</w:t>
      </w:r>
      <w:r w:rsidR="00940D2B" w:rsidRPr="00C50525">
        <w:rPr>
          <w:rFonts w:ascii="Times New Roman" w:hAnsi="Times New Roman" w:cs="Times New Roman"/>
          <w:b/>
          <w:sz w:val="24"/>
          <w:szCs w:val="24"/>
          <w:lang w:val="bg-BG"/>
        </w:rPr>
        <w:t xml:space="preserve"> </w:t>
      </w:r>
      <w:r w:rsidR="00940D2B" w:rsidRPr="00C50525">
        <w:rPr>
          <w:rFonts w:ascii="Times New Roman" w:hAnsi="Times New Roman" w:cs="Times New Roman"/>
          <w:sz w:val="24"/>
          <w:szCs w:val="24"/>
          <w:lang w:val="bg-BG"/>
        </w:rPr>
        <w:t>и</w:t>
      </w:r>
      <w:r w:rsidR="00940D2B" w:rsidRPr="00C50525">
        <w:rPr>
          <w:rFonts w:ascii="Times New Roman" w:hAnsi="Times New Roman" w:cs="Times New Roman"/>
          <w:b/>
          <w:sz w:val="24"/>
          <w:szCs w:val="24"/>
          <w:lang w:val="bg-BG"/>
        </w:rPr>
        <w:t xml:space="preserve"> </w:t>
      </w:r>
      <w:r w:rsidR="00940D2B" w:rsidRPr="00C50525">
        <w:rPr>
          <w:rFonts w:ascii="Times New Roman" w:hAnsi="Times New Roman" w:cs="Times New Roman"/>
          <w:sz w:val="24"/>
          <w:szCs w:val="24"/>
          <w:lang w:val="bg-BG"/>
        </w:rPr>
        <w:t>Наредба № Е-РД-04-1 от 22 януари 2016 г. за обследване за енергийна ефективност, сертифициране и оценка на енергийните спестявания на сгради</w:t>
      </w:r>
      <w:r w:rsidRPr="00C50525">
        <w:rPr>
          <w:rFonts w:ascii="Times New Roman" w:hAnsi="Times New Roman" w:cs="Times New Roman"/>
          <w:sz w:val="24"/>
          <w:szCs w:val="24"/>
          <w:lang w:val="bg-BG"/>
        </w:rPr>
        <w:t>. Обследването за енергийна ефективност на сградата да предписва необходимите ЕСМ в съответствие с нормативните изисквания за енергийна ефективност по реда на ЗЕЕ и наредбите за неговото прилагане.</w:t>
      </w:r>
    </w:p>
    <w:p w:rsidR="00381E52" w:rsidRPr="00C50525" w:rsidRDefault="007F4101" w:rsidP="00C50525">
      <w:pPr>
        <w:widowControl w:val="0"/>
        <w:tabs>
          <w:tab w:val="left" w:pos="567"/>
        </w:tabs>
        <w:spacing w:after="0" w:line="360" w:lineRule="auto"/>
        <w:jc w:val="both"/>
        <w:rPr>
          <w:rFonts w:ascii="Times New Roman" w:eastAsia="Times New Roman" w:hAnsi="Times New Roman" w:cs="Times New Roman"/>
          <w:b/>
          <w:bCs/>
          <w:sz w:val="24"/>
          <w:szCs w:val="24"/>
          <w:lang w:val="bg-BG" w:eastAsia="en-GB"/>
        </w:rPr>
      </w:pPr>
      <w:r w:rsidRPr="00C50525">
        <w:rPr>
          <w:rFonts w:ascii="Times New Roman" w:eastAsia="Times New Roman" w:hAnsi="Times New Roman" w:cs="Times New Roman"/>
          <w:b/>
          <w:bCs/>
          <w:sz w:val="24"/>
          <w:szCs w:val="24"/>
          <w:lang w:eastAsia="en-GB"/>
        </w:rPr>
        <w:t>Обхват</w:t>
      </w:r>
      <w:r w:rsidR="00381E52" w:rsidRPr="00C50525">
        <w:rPr>
          <w:rFonts w:ascii="Times New Roman" w:eastAsia="Times New Roman" w:hAnsi="Times New Roman" w:cs="Times New Roman"/>
          <w:b/>
          <w:bCs/>
          <w:sz w:val="24"/>
          <w:szCs w:val="24"/>
          <w:lang w:val="bg-BG" w:eastAsia="en-GB"/>
        </w:rPr>
        <w:t>а</w:t>
      </w:r>
      <w:r w:rsidRPr="00C50525">
        <w:rPr>
          <w:rFonts w:ascii="Times New Roman" w:eastAsia="Times New Roman" w:hAnsi="Times New Roman" w:cs="Times New Roman"/>
          <w:b/>
          <w:bCs/>
          <w:sz w:val="24"/>
          <w:szCs w:val="24"/>
          <w:lang w:eastAsia="en-GB"/>
        </w:rPr>
        <w:t xml:space="preserve"> на дейност</w:t>
      </w:r>
      <w:r w:rsidR="00381E52" w:rsidRPr="00C50525">
        <w:rPr>
          <w:rFonts w:ascii="Times New Roman" w:eastAsia="Times New Roman" w:hAnsi="Times New Roman" w:cs="Times New Roman"/>
          <w:b/>
          <w:bCs/>
          <w:sz w:val="24"/>
          <w:szCs w:val="24"/>
          <w:lang w:val="bg-BG" w:eastAsia="en-GB"/>
        </w:rPr>
        <w:t>ите и изискванията на възложителя към изпълнението са подробно описани в Раздел 1 – Т</w:t>
      </w:r>
      <w:r w:rsidR="009F6D72" w:rsidRPr="00C50525">
        <w:rPr>
          <w:rFonts w:ascii="Times New Roman" w:eastAsia="Times New Roman" w:hAnsi="Times New Roman" w:cs="Times New Roman"/>
          <w:b/>
          <w:bCs/>
          <w:sz w:val="24"/>
          <w:szCs w:val="24"/>
          <w:lang w:val="bg-BG" w:eastAsia="en-GB"/>
        </w:rPr>
        <w:t>е</w:t>
      </w:r>
      <w:r w:rsidR="00381E52" w:rsidRPr="00C50525">
        <w:rPr>
          <w:rFonts w:ascii="Times New Roman" w:eastAsia="Times New Roman" w:hAnsi="Times New Roman" w:cs="Times New Roman"/>
          <w:b/>
          <w:bCs/>
          <w:sz w:val="24"/>
          <w:szCs w:val="24"/>
          <w:lang w:val="bg-BG" w:eastAsia="en-GB"/>
        </w:rPr>
        <w:t>хническа спецификация.</w:t>
      </w:r>
    </w:p>
    <w:p w:rsidR="007F4101" w:rsidRPr="00C50525" w:rsidRDefault="007F4101"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Прогнозна стойност на поръчката</w:t>
      </w:r>
    </w:p>
    <w:p w:rsidR="00475B47"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Настоящата обществена поръчка е с прогнозна стойност, в размер на </w:t>
      </w:r>
      <w:r w:rsidR="00F13742" w:rsidRPr="00C50525">
        <w:rPr>
          <w:rFonts w:ascii="Times New Roman" w:eastAsia="Times New Roman" w:hAnsi="Times New Roman" w:cs="Times New Roman"/>
          <w:b/>
          <w:sz w:val="24"/>
          <w:szCs w:val="24"/>
          <w:lang w:val="bg-BG"/>
        </w:rPr>
        <w:t>43</w:t>
      </w:r>
      <w:r w:rsidR="00475B47" w:rsidRPr="00C50525">
        <w:rPr>
          <w:rFonts w:ascii="Times New Roman" w:eastAsia="Times New Roman" w:hAnsi="Times New Roman" w:cs="Times New Roman"/>
          <w:b/>
          <w:sz w:val="24"/>
          <w:szCs w:val="24"/>
          <w:lang w:val="bg-BG"/>
        </w:rPr>
        <w:t xml:space="preserve"> </w:t>
      </w:r>
      <w:r w:rsidR="00F13742" w:rsidRPr="00C50525">
        <w:rPr>
          <w:rFonts w:ascii="Times New Roman" w:eastAsia="Times New Roman" w:hAnsi="Times New Roman" w:cs="Times New Roman"/>
          <w:b/>
          <w:sz w:val="24"/>
          <w:szCs w:val="24"/>
          <w:lang w:val="bg-BG"/>
        </w:rPr>
        <w:t>545</w:t>
      </w:r>
      <w:r w:rsidR="00475B47" w:rsidRPr="00C50525">
        <w:rPr>
          <w:rFonts w:ascii="Times New Roman" w:eastAsia="Times New Roman" w:hAnsi="Times New Roman" w:cs="Times New Roman"/>
          <w:b/>
          <w:sz w:val="24"/>
          <w:szCs w:val="24"/>
          <w:lang w:val="bg-BG"/>
        </w:rPr>
        <w:t>,00</w:t>
      </w:r>
      <w:r w:rsidR="00475B47" w:rsidRPr="00C50525">
        <w:rPr>
          <w:rFonts w:ascii="Times New Roman" w:eastAsia="Times New Roman" w:hAnsi="Times New Roman" w:cs="Times New Roman"/>
          <w:b/>
          <w:sz w:val="24"/>
          <w:szCs w:val="24"/>
        </w:rPr>
        <w:t xml:space="preserve"> </w:t>
      </w:r>
      <w:r w:rsidR="00475B47" w:rsidRPr="00C50525">
        <w:rPr>
          <w:rFonts w:ascii="Times New Roman" w:eastAsia="Times New Roman" w:hAnsi="Times New Roman" w:cs="Times New Roman"/>
          <w:b/>
          <w:sz w:val="24"/>
          <w:szCs w:val="24"/>
          <w:lang w:val="bg-BG"/>
        </w:rPr>
        <w:t>лева без ДДС</w:t>
      </w:r>
      <w:r w:rsidR="00475B47" w:rsidRPr="00C50525">
        <w:rPr>
          <w:rFonts w:ascii="Times New Roman" w:eastAsia="Times New Roman" w:hAnsi="Times New Roman" w:cs="Times New Roman"/>
          <w:sz w:val="24"/>
          <w:szCs w:val="24"/>
          <w:lang w:val="bg-BG"/>
        </w:rPr>
        <w:t>, разпределена по обособени позиции, както следва:</w:t>
      </w:r>
    </w:p>
    <w:p w:rsidR="00475B47" w:rsidRPr="00C50525" w:rsidRDefault="00475B47" w:rsidP="00C50525">
      <w:pPr>
        <w:spacing w:after="0" w:line="360" w:lineRule="auto"/>
        <w:jc w:val="both"/>
        <w:rPr>
          <w:rFonts w:ascii="Times New Roman" w:eastAsia="Times New Roman" w:hAnsi="Times New Roman" w:cs="Times New Roman"/>
          <w:sz w:val="24"/>
          <w:szCs w:val="24"/>
          <w:lang w:val="bg-BG"/>
        </w:rPr>
      </w:pPr>
    </w:p>
    <w:p w:rsidR="007F4101" w:rsidRPr="00C50525" w:rsidRDefault="007F4101" w:rsidP="00C50525">
      <w:pPr>
        <w:spacing w:after="0" w:line="360" w:lineRule="auto"/>
        <w:jc w:val="both"/>
        <w:rPr>
          <w:rFonts w:ascii="Times New Roman" w:eastAsia="Times New Roman" w:hAnsi="Times New Roman"/>
          <w:b/>
          <w:bCs/>
          <w:sz w:val="24"/>
          <w:szCs w:val="24"/>
        </w:rPr>
      </w:pPr>
      <w:r w:rsidRPr="00C50525">
        <w:rPr>
          <w:rFonts w:ascii="Times New Roman" w:eastAsia="Times New Roman" w:hAnsi="Times New Roman"/>
          <w:b/>
          <w:bCs/>
          <w:sz w:val="24"/>
          <w:szCs w:val="24"/>
        </w:rPr>
        <w:t>Обособена позиция 1:</w:t>
      </w:r>
      <w:r w:rsidR="00381E52" w:rsidRPr="00C50525">
        <w:rPr>
          <w:rFonts w:ascii="Times New Roman" w:eastAsia="Times New Roman" w:hAnsi="Times New Roman"/>
          <w:b/>
          <w:bCs/>
          <w:sz w:val="24"/>
          <w:szCs w:val="24"/>
          <w:lang w:val="bg-BG"/>
        </w:rPr>
        <w:tab/>
      </w:r>
      <w:r w:rsidRPr="00C50525">
        <w:rPr>
          <w:rFonts w:ascii="Times New Roman" w:eastAsia="Times New Roman" w:hAnsi="Times New Roman"/>
          <w:b/>
          <w:bCs/>
          <w:sz w:val="24"/>
          <w:szCs w:val="24"/>
        </w:rPr>
        <w:t>12</w:t>
      </w:r>
      <w:r w:rsidR="000F28EC" w:rsidRPr="00C50525">
        <w:rPr>
          <w:rFonts w:ascii="Times New Roman" w:eastAsia="Times New Roman" w:hAnsi="Times New Roman"/>
          <w:b/>
          <w:bCs/>
          <w:sz w:val="24"/>
          <w:szCs w:val="24"/>
          <w:lang w:val="bg-BG"/>
        </w:rPr>
        <w:t xml:space="preserve"> </w:t>
      </w:r>
      <w:r w:rsidRPr="00C50525">
        <w:rPr>
          <w:rFonts w:ascii="Times New Roman" w:eastAsia="Times New Roman" w:hAnsi="Times New Roman"/>
          <w:b/>
          <w:bCs/>
          <w:sz w:val="24"/>
          <w:szCs w:val="24"/>
        </w:rPr>
        <w:t>060,00 лева без ДДС.</w:t>
      </w:r>
    </w:p>
    <w:p w:rsidR="007F4101" w:rsidRPr="00C50525" w:rsidRDefault="007F4101" w:rsidP="00C50525">
      <w:pPr>
        <w:spacing w:after="0" w:line="360" w:lineRule="auto"/>
        <w:jc w:val="both"/>
        <w:rPr>
          <w:rFonts w:ascii="Times New Roman" w:eastAsia="Times New Roman" w:hAnsi="Times New Roman"/>
          <w:b/>
          <w:bCs/>
          <w:sz w:val="24"/>
          <w:szCs w:val="24"/>
        </w:rPr>
      </w:pPr>
      <w:r w:rsidRPr="00C50525">
        <w:rPr>
          <w:rFonts w:ascii="Times New Roman" w:eastAsia="Times New Roman" w:hAnsi="Times New Roman"/>
          <w:b/>
          <w:bCs/>
          <w:sz w:val="24"/>
          <w:szCs w:val="24"/>
        </w:rPr>
        <w:lastRenderedPageBreak/>
        <w:t>Обособена позиция 2</w:t>
      </w:r>
      <w:r w:rsidR="00381E52" w:rsidRPr="00C50525">
        <w:rPr>
          <w:rFonts w:ascii="Times New Roman" w:eastAsia="Times New Roman" w:hAnsi="Times New Roman"/>
          <w:b/>
          <w:bCs/>
          <w:sz w:val="24"/>
          <w:szCs w:val="24"/>
          <w:lang w:val="bg-BG"/>
        </w:rPr>
        <w:t>:</w:t>
      </w:r>
      <w:r w:rsidR="00381E52" w:rsidRPr="00C50525">
        <w:rPr>
          <w:rFonts w:ascii="Times New Roman" w:eastAsia="Times New Roman" w:hAnsi="Times New Roman"/>
          <w:b/>
          <w:bCs/>
          <w:sz w:val="24"/>
          <w:szCs w:val="24"/>
          <w:lang w:val="bg-BG"/>
        </w:rPr>
        <w:tab/>
      </w:r>
      <w:r w:rsidRPr="00C50525">
        <w:rPr>
          <w:rFonts w:ascii="Times New Roman" w:eastAsia="Times New Roman" w:hAnsi="Times New Roman"/>
          <w:b/>
          <w:bCs/>
          <w:sz w:val="24"/>
          <w:szCs w:val="24"/>
        </w:rPr>
        <w:t>28</w:t>
      </w:r>
      <w:r w:rsidR="000F28EC" w:rsidRPr="00C50525">
        <w:rPr>
          <w:rFonts w:ascii="Times New Roman" w:eastAsia="Times New Roman" w:hAnsi="Times New Roman"/>
          <w:b/>
          <w:bCs/>
          <w:sz w:val="24"/>
          <w:szCs w:val="24"/>
          <w:lang w:val="bg-BG"/>
        </w:rPr>
        <w:t xml:space="preserve"> </w:t>
      </w:r>
      <w:r w:rsidRPr="00C50525">
        <w:rPr>
          <w:rFonts w:ascii="Times New Roman" w:eastAsia="Times New Roman" w:hAnsi="Times New Roman"/>
          <w:b/>
          <w:bCs/>
          <w:sz w:val="24"/>
          <w:szCs w:val="24"/>
        </w:rPr>
        <w:t>005,00 лева без ДДС.</w:t>
      </w:r>
    </w:p>
    <w:p w:rsidR="007F4101" w:rsidRPr="00C50525" w:rsidRDefault="007F4101" w:rsidP="00C50525">
      <w:pPr>
        <w:spacing w:after="0" w:line="360" w:lineRule="auto"/>
        <w:jc w:val="both"/>
        <w:rPr>
          <w:rFonts w:ascii="Times New Roman" w:eastAsia="Times New Roman" w:hAnsi="Times New Roman"/>
          <w:b/>
          <w:bCs/>
          <w:sz w:val="24"/>
          <w:szCs w:val="24"/>
        </w:rPr>
      </w:pPr>
      <w:r w:rsidRPr="00C50525">
        <w:rPr>
          <w:rFonts w:ascii="Times New Roman" w:eastAsia="Times New Roman" w:hAnsi="Times New Roman"/>
          <w:b/>
          <w:bCs/>
          <w:sz w:val="24"/>
          <w:szCs w:val="24"/>
        </w:rPr>
        <w:t>Обособена позиция 3:</w:t>
      </w:r>
      <w:r w:rsidR="00381E52" w:rsidRPr="00C50525">
        <w:rPr>
          <w:rFonts w:ascii="Times New Roman" w:eastAsia="Times New Roman" w:hAnsi="Times New Roman"/>
          <w:b/>
          <w:bCs/>
          <w:sz w:val="24"/>
          <w:szCs w:val="24"/>
          <w:lang w:val="bg-BG"/>
        </w:rPr>
        <w:t xml:space="preserve"> </w:t>
      </w:r>
      <w:r w:rsidR="00381E52" w:rsidRPr="00C50525">
        <w:rPr>
          <w:rFonts w:ascii="Times New Roman" w:eastAsia="Times New Roman" w:hAnsi="Times New Roman"/>
          <w:b/>
          <w:bCs/>
          <w:sz w:val="24"/>
          <w:szCs w:val="24"/>
          <w:lang w:val="bg-BG"/>
        </w:rPr>
        <w:tab/>
        <w:t xml:space="preserve">  </w:t>
      </w:r>
      <w:r w:rsidRPr="00C50525">
        <w:rPr>
          <w:rFonts w:ascii="Times New Roman" w:eastAsia="Times New Roman" w:hAnsi="Times New Roman"/>
          <w:b/>
          <w:bCs/>
          <w:sz w:val="24"/>
          <w:szCs w:val="24"/>
        </w:rPr>
        <w:t>3</w:t>
      </w:r>
      <w:r w:rsidR="000F28EC" w:rsidRPr="00C50525">
        <w:rPr>
          <w:rFonts w:ascii="Times New Roman" w:eastAsia="Times New Roman" w:hAnsi="Times New Roman"/>
          <w:b/>
          <w:bCs/>
          <w:sz w:val="24"/>
          <w:szCs w:val="24"/>
          <w:lang w:val="bg-BG"/>
        </w:rPr>
        <w:t xml:space="preserve"> </w:t>
      </w:r>
      <w:r w:rsidRPr="00C50525">
        <w:rPr>
          <w:rFonts w:ascii="Times New Roman" w:eastAsia="Times New Roman" w:hAnsi="Times New Roman"/>
          <w:b/>
          <w:bCs/>
          <w:sz w:val="24"/>
          <w:szCs w:val="24"/>
        </w:rPr>
        <w:t>480,00 лева без ДДС.</w:t>
      </w:r>
    </w:p>
    <w:p w:rsidR="00381E52" w:rsidRPr="00C50525" w:rsidRDefault="00381E52" w:rsidP="00C50525">
      <w:pPr>
        <w:spacing w:after="0" w:line="360" w:lineRule="auto"/>
        <w:jc w:val="both"/>
        <w:rPr>
          <w:rFonts w:ascii="Times New Roman" w:eastAsia="Times New Roman" w:hAnsi="Times New Roman" w:cs="Times New Roman"/>
          <w:sz w:val="24"/>
          <w:szCs w:val="24"/>
          <w:u w:val="single"/>
          <w:lang w:val="bg-BG"/>
        </w:rPr>
      </w:pPr>
    </w:p>
    <w:p w:rsidR="00F13742" w:rsidRPr="00C50525" w:rsidRDefault="00F13742" w:rsidP="00C50525">
      <w:pPr>
        <w:spacing w:after="0" w:line="360" w:lineRule="auto"/>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u w:val="single"/>
          <w:lang w:val="bg-BG"/>
        </w:rPr>
        <w:t>Посочената прогнозна стойност е максимално допустимата стойност в лв. без ДДС</w:t>
      </w:r>
      <w:r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u w:val="single"/>
          <w:lang w:val="bg-BG"/>
        </w:rPr>
        <w:t>която може да бъде оферирана от участниците.</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Срок на валидност на офертите</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Срокът на валидн</w:t>
      </w:r>
      <w:r w:rsidR="00475B47" w:rsidRPr="00C50525">
        <w:rPr>
          <w:rFonts w:ascii="Times New Roman" w:eastAsia="Times New Roman" w:hAnsi="Times New Roman" w:cs="Times New Roman"/>
          <w:sz w:val="24"/>
          <w:szCs w:val="24"/>
          <w:lang w:val="bg-BG"/>
        </w:rPr>
        <w:t xml:space="preserve">ост на офертите следва да е </w:t>
      </w:r>
      <w:r w:rsidR="00D558AB">
        <w:rPr>
          <w:rFonts w:ascii="Times New Roman" w:eastAsia="Times New Roman" w:hAnsi="Times New Roman" w:cs="Times New Roman"/>
          <w:sz w:val="24"/>
          <w:szCs w:val="24"/>
          <w:lang w:val="bg-BG"/>
        </w:rPr>
        <w:t>150 дни</w:t>
      </w:r>
      <w:r w:rsidRPr="00C50525">
        <w:rPr>
          <w:rFonts w:ascii="Times New Roman" w:eastAsia="Times New Roman" w:hAnsi="Times New Roman" w:cs="Times New Roman"/>
          <w:sz w:val="24"/>
          <w:szCs w:val="24"/>
          <w:lang w:val="bg-BG"/>
        </w:rPr>
        <w:t xml:space="preserve"> от крайния срок за подаване на оферти.</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Срок за получаване ма оферти</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Срокът за получаване на оферти е </w:t>
      </w:r>
      <w:r w:rsidR="00322816" w:rsidRPr="00C50525">
        <w:rPr>
          <w:rFonts w:ascii="Times New Roman" w:eastAsia="Times New Roman" w:hAnsi="Times New Roman" w:cs="Times New Roman"/>
          <w:sz w:val="24"/>
          <w:szCs w:val="24"/>
          <w:lang w:val="en-US" w:eastAsia="en-GB"/>
        </w:rPr>
        <w:t>1</w:t>
      </w:r>
      <w:r w:rsidR="00985300">
        <w:rPr>
          <w:rFonts w:ascii="Times New Roman" w:eastAsia="Times New Roman" w:hAnsi="Times New Roman" w:cs="Times New Roman"/>
          <w:sz w:val="24"/>
          <w:szCs w:val="24"/>
          <w:lang w:val="bg-BG" w:eastAsia="en-GB"/>
        </w:rPr>
        <w:t>2</w:t>
      </w:r>
      <w:r w:rsidR="00322816" w:rsidRPr="00C50525">
        <w:rPr>
          <w:rFonts w:ascii="Times New Roman" w:eastAsia="Times New Roman" w:hAnsi="Times New Roman" w:cs="Times New Roman"/>
          <w:sz w:val="24"/>
          <w:szCs w:val="24"/>
          <w:lang w:val="en-US" w:eastAsia="en-GB"/>
        </w:rPr>
        <w:t xml:space="preserve"> дни, от публикуването на обявата</w:t>
      </w:r>
      <w:r w:rsidR="00322816" w:rsidRPr="00C50525">
        <w:rPr>
          <w:rFonts w:ascii="Times New Roman" w:eastAsia="Times New Roman" w:hAnsi="Times New Roman" w:cs="Times New Roman"/>
          <w:sz w:val="24"/>
          <w:szCs w:val="24"/>
          <w:lang w:val="bg-BG" w:eastAsia="en-GB"/>
        </w:rPr>
        <w:t>,</w:t>
      </w:r>
      <w:r w:rsidR="00322816" w:rsidRPr="00C50525">
        <w:rPr>
          <w:rFonts w:ascii="Times New Roman" w:eastAsia="Times New Roman" w:hAnsi="Times New Roman" w:cs="Times New Roman"/>
          <w:sz w:val="24"/>
          <w:szCs w:val="24"/>
          <w:lang w:val="bg-BG"/>
        </w:rPr>
        <w:t xml:space="preserve"> съгласно</w:t>
      </w:r>
      <w:r w:rsidRPr="00C50525">
        <w:rPr>
          <w:rFonts w:ascii="Times New Roman" w:eastAsia="Times New Roman" w:hAnsi="Times New Roman" w:cs="Times New Roman"/>
          <w:sz w:val="24"/>
          <w:szCs w:val="24"/>
          <w:lang w:val="bg-BG"/>
        </w:rPr>
        <w:t xml:space="preserve"> чл. 188. ал. 1 от ЗОП. </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011E34" w:rsidRPr="00C50525" w:rsidRDefault="00011E34" w:rsidP="00C50525">
      <w:pPr>
        <w:spacing w:after="0" w:line="360" w:lineRule="auto"/>
        <w:jc w:val="both"/>
        <w:rPr>
          <w:rFonts w:ascii="Times New Roman" w:eastAsia="Times New Roman" w:hAnsi="Times New Roman"/>
          <w:b/>
          <w:bCs/>
          <w:sz w:val="24"/>
          <w:szCs w:val="24"/>
          <w:lang w:val="bg-BG"/>
        </w:rPr>
      </w:pPr>
      <w:r w:rsidRPr="00C50525">
        <w:rPr>
          <w:rFonts w:ascii="Times New Roman" w:eastAsia="Times New Roman" w:hAnsi="Times New Roman"/>
          <w:b/>
          <w:bCs/>
          <w:sz w:val="24"/>
          <w:szCs w:val="24"/>
          <w:lang w:val="bg-BG"/>
        </w:rPr>
        <w:t>Обособени позиции</w:t>
      </w:r>
    </w:p>
    <w:p w:rsidR="00011E34" w:rsidRPr="00C50525" w:rsidRDefault="00011E34" w:rsidP="00C50525">
      <w:pPr>
        <w:spacing w:after="0" w:line="360" w:lineRule="auto"/>
        <w:jc w:val="both"/>
        <w:rPr>
          <w:rFonts w:ascii="Times New Roman" w:eastAsia="Times New Roman" w:hAnsi="Times New Roman"/>
          <w:bCs/>
          <w:sz w:val="24"/>
          <w:szCs w:val="24"/>
          <w:lang w:val="bg-BG"/>
        </w:rPr>
      </w:pPr>
      <w:r w:rsidRPr="00C50525">
        <w:rPr>
          <w:rFonts w:ascii="Times New Roman" w:eastAsia="Times New Roman" w:hAnsi="Times New Roman"/>
          <w:bCs/>
          <w:sz w:val="24"/>
          <w:szCs w:val="24"/>
          <w:lang w:val="bg-BG"/>
        </w:rPr>
        <w:t xml:space="preserve">Участниците могат да подадат оферти </w:t>
      </w:r>
      <w:r w:rsidR="00322816" w:rsidRPr="00C50525">
        <w:rPr>
          <w:rFonts w:ascii="Times New Roman" w:eastAsia="Times New Roman" w:hAnsi="Times New Roman"/>
          <w:bCs/>
          <w:sz w:val="24"/>
          <w:szCs w:val="24"/>
          <w:lang w:val="bg-BG"/>
        </w:rPr>
        <w:t>за една и/или за всички</w:t>
      </w:r>
      <w:r w:rsidRPr="00C50525">
        <w:rPr>
          <w:rFonts w:ascii="Times New Roman" w:eastAsia="Times New Roman" w:hAnsi="Times New Roman"/>
          <w:bCs/>
          <w:sz w:val="24"/>
          <w:szCs w:val="24"/>
          <w:lang w:val="bg-BG"/>
        </w:rPr>
        <w:t xml:space="preserve"> обособен</w:t>
      </w:r>
      <w:r w:rsidR="00F13742" w:rsidRPr="00C50525">
        <w:rPr>
          <w:rFonts w:ascii="Times New Roman" w:eastAsia="Times New Roman" w:hAnsi="Times New Roman"/>
          <w:bCs/>
          <w:sz w:val="24"/>
          <w:szCs w:val="24"/>
          <w:lang w:val="bg-BG"/>
        </w:rPr>
        <w:t>а</w:t>
      </w:r>
      <w:r w:rsidRPr="00C50525">
        <w:rPr>
          <w:rFonts w:ascii="Times New Roman" w:eastAsia="Times New Roman" w:hAnsi="Times New Roman"/>
          <w:bCs/>
          <w:sz w:val="24"/>
          <w:szCs w:val="24"/>
          <w:lang w:val="bg-BG"/>
        </w:rPr>
        <w:t xml:space="preserve"> позици</w:t>
      </w:r>
      <w:r w:rsidR="00F13742" w:rsidRPr="00C50525">
        <w:rPr>
          <w:rFonts w:ascii="Times New Roman" w:eastAsia="Times New Roman" w:hAnsi="Times New Roman"/>
          <w:bCs/>
          <w:sz w:val="24"/>
          <w:szCs w:val="24"/>
          <w:lang w:val="bg-BG"/>
        </w:rPr>
        <w:t>я</w:t>
      </w:r>
      <w:r w:rsidRPr="00C50525">
        <w:rPr>
          <w:rFonts w:ascii="Times New Roman" w:eastAsia="Times New Roman" w:hAnsi="Times New Roman"/>
          <w:bCs/>
          <w:sz w:val="24"/>
          <w:szCs w:val="24"/>
          <w:lang w:val="bg-BG"/>
        </w:rPr>
        <w:t>.</w:t>
      </w:r>
    </w:p>
    <w:p w:rsidR="00011E34" w:rsidRPr="00C50525" w:rsidRDefault="00011E34"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Разяснения</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Условия и начин на плащане</w:t>
      </w:r>
    </w:p>
    <w:p w:rsidR="009A2D02" w:rsidRPr="00C50525" w:rsidRDefault="009A2D02" w:rsidP="00C50525">
      <w:pPr>
        <w:tabs>
          <w:tab w:val="left" w:pos="0"/>
        </w:tabs>
        <w:spacing w:after="0" w:line="360" w:lineRule="auto"/>
        <w:jc w:val="both"/>
        <w:rPr>
          <w:rFonts w:ascii="Times New Roman" w:hAnsi="Times New Roman"/>
          <w:sz w:val="24"/>
          <w:szCs w:val="24"/>
          <w:lang w:val="bg-BG" w:eastAsia="bg-BG"/>
        </w:rPr>
      </w:pPr>
      <w:r w:rsidRPr="00C50525">
        <w:rPr>
          <w:rFonts w:ascii="Times New Roman" w:hAnsi="Times New Roman"/>
          <w:sz w:val="24"/>
          <w:szCs w:val="24"/>
          <w:lang w:val="ru-RU" w:eastAsia="bg-BG"/>
        </w:rPr>
        <w:t>Плащанията ще се извършват съгласно условията на проекто-договора</w:t>
      </w:r>
      <w:r w:rsidRPr="00C50525">
        <w:rPr>
          <w:rFonts w:ascii="Times New Roman" w:hAnsi="Times New Roman"/>
          <w:sz w:val="24"/>
          <w:szCs w:val="24"/>
          <w:lang w:val="bg-BG" w:eastAsia="bg-BG"/>
        </w:rPr>
        <w:t>, а именно:</w:t>
      </w:r>
    </w:p>
    <w:p w:rsidR="000F28EC" w:rsidRPr="00C50525" w:rsidRDefault="000F28EC" w:rsidP="00C50525">
      <w:pPr>
        <w:tabs>
          <w:tab w:val="left" w:pos="0"/>
        </w:tabs>
        <w:spacing w:after="0" w:line="360" w:lineRule="auto"/>
        <w:jc w:val="both"/>
        <w:rPr>
          <w:rFonts w:ascii="Times New Roman" w:hAnsi="Times New Roman"/>
          <w:sz w:val="24"/>
          <w:szCs w:val="24"/>
          <w:lang w:val="bg-BG"/>
        </w:rPr>
      </w:pPr>
      <w:r w:rsidRPr="00C50525">
        <w:rPr>
          <w:rFonts w:ascii="Times New Roman" w:hAnsi="Times New Roman"/>
          <w:sz w:val="24"/>
          <w:szCs w:val="24"/>
          <w:lang w:val="bg-BG"/>
        </w:rPr>
        <w:t>1. Авансово и междинни плащания по Договора не се предвиждат;</w:t>
      </w:r>
    </w:p>
    <w:p w:rsidR="000F28EC" w:rsidRPr="00C50525" w:rsidRDefault="000F28EC" w:rsidP="00C50525">
      <w:pPr>
        <w:tabs>
          <w:tab w:val="left" w:pos="0"/>
        </w:tabs>
        <w:spacing w:after="0" w:line="360" w:lineRule="auto"/>
        <w:jc w:val="both"/>
        <w:rPr>
          <w:rFonts w:ascii="Times New Roman" w:hAnsi="Times New Roman"/>
          <w:sz w:val="24"/>
          <w:szCs w:val="24"/>
        </w:rPr>
      </w:pPr>
      <w:r w:rsidRPr="00C50525">
        <w:rPr>
          <w:rFonts w:ascii="Times New Roman" w:hAnsi="Times New Roman"/>
          <w:sz w:val="24"/>
          <w:szCs w:val="24"/>
          <w:lang w:val="bg-BG"/>
        </w:rPr>
        <w:t>2. Окончателно плащане за цялостното изпълнение на Договора се извършва в срок до 30 /словом тридесет/ календарни дни след</w:t>
      </w:r>
      <w:r w:rsidR="0037794D" w:rsidRPr="00C50525">
        <w:rPr>
          <w:rFonts w:ascii="Times New Roman" w:hAnsi="Times New Roman"/>
          <w:sz w:val="24"/>
          <w:szCs w:val="24"/>
          <w:lang w:val="bg-BG"/>
        </w:rPr>
        <w:t xml:space="preserve"> п</w:t>
      </w:r>
      <w:r w:rsidRPr="00C50525">
        <w:rPr>
          <w:rFonts w:ascii="Times New Roman" w:hAnsi="Times New Roman"/>
          <w:sz w:val="24"/>
          <w:szCs w:val="24"/>
          <w:lang w:val="bg-BG"/>
        </w:rPr>
        <w:t xml:space="preserve">редставяне от </w:t>
      </w:r>
      <w:r w:rsidR="0037794D" w:rsidRPr="00C50525">
        <w:rPr>
          <w:rFonts w:ascii="Times New Roman" w:hAnsi="Times New Roman"/>
          <w:sz w:val="24"/>
          <w:szCs w:val="24"/>
          <w:lang w:val="bg-BG"/>
        </w:rPr>
        <w:t>изпълнителя</w:t>
      </w:r>
      <w:r w:rsidRPr="00C50525">
        <w:rPr>
          <w:rFonts w:ascii="Times New Roman" w:hAnsi="Times New Roman"/>
          <w:sz w:val="24"/>
          <w:szCs w:val="24"/>
          <w:lang w:val="bg-BG"/>
        </w:rPr>
        <w:t xml:space="preserve"> на основните продукти/резултати от изпълнението на дейностите по </w:t>
      </w:r>
      <w:r w:rsidR="0037794D" w:rsidRPr="00C50525">
        <w:rPr>
          <w:rFonts w:ascii="Times New Roman" w:hAnsi="Times New Roman"/>
          <w:sz w:val="24"/>
          <w:szCs w:val="24"/>
          <w:lang w:val="bg-BG"/>
        </w:rPr>
        <w:t>д</w:t>
      </w:r>
      <w:r w:rsidRPr="00C50525">
        <w:rPr>
          <w:rFonts w:ascii="Times New Roman" w:hAnsi="Times New Roman"/>
          <w:sz w:val="24"/>
          <w:szCs w:val="24"/>
        </w:rPr>
        <w:t xml:space="preserve">оговора, в това число: архитектурни заснемания, доклади за енергийни обследвания, резюмета, сертификати, доклади от технически обследвания и технически паспорти; </w:t>
      </w:r>
    </w:p>
    <w:p w:rsidR="000F28EC" w:rsidRPr="00C50525" w:rsidRDefault="0037794D" w:rsidP="00C50525">
      <w:pPr>
        <w:tabs>
          <w:tab w:val="left" w:pos="0"/>
        </w:tabs>
        <w:spacing w:after="0" w:line="360" w:lineRule="auto"/>
        <w:jc w:val="both"/>
        <w:rPr>
          <w:rFonts w:ascii="Times New Roman" w:hAnsi="Times New Roman"/>
          <w:sz w:val="24"/>
          <w:szCs w:val="24"/>
          <w:lang w:val="bg-BG"/>
        </w:rPr>
      </w:pPr>
      <w:r w:rsidRPr="00C50525">
        <w:rPr>
          <w:rFonts w:ascii="Times New Roman" w:hAnsi="Times New Roman"/>
          <w:sz w:val="24"/>
          <w:szCs w:val="24"/>
          <w:lang w:val="bg-BG"/>
        </w:rPr>
        <w:tab/>
        <w:t>П</w:t>
      </w:r>
      <w:r w:rsidR="000F28EC" w:rsidRPr="00C50525">
        <w:rPr>
          <w:rFonts w:ascii="Times New Roman" w:hAnsi="Times New Roman"/>
          <w:sz w:val="24"/>
          <w:szCs w:val="24"/>
        </w:rPr>
        <w:t>риемане</w:t>
      </w:r>
      <w:r w:rsidRPr="00C50525">
        <w:rPr>
          <w:rFonts w:ascii="Times New Roman" w:hAnsi="Times New Roman"/>
          <w:sz w:val="24"/>
          <w:szCs w:val="24"/>
          <w:lang w:val="bg-BG"/>
        </w:rPr>
        <w:t>то</w:t>
      </w:r>
      <w:r w:rsidR="000F28EC" w:rsidRPr="00C50525">
        <w:rPr>
          <w:rFonts w:ascii="Times New Roman" w:hAnsi="Times New Roman"/>
          <w:sz w:val="24"/>
          <w:szCs w:val="24"/>
        </w:rPr>
        <w:t xml:space="preserve"> на изпълнението</w:t>
      </w:r>
      <w:r w:rsidRPr="00C50525">
        <w:rPr>
          <w:rFonts w:ascii="Times New Roman" w:hAnsi="Times New Roman"/>
          <w:sz w:val="24"/>
          <w:szCs w:val="24"/>
          <w:lang w:val="bg-BG"/>
        </w:rPr>
        <w:t xml:space="preserve"> на дейностите </w:t>
      </w:r>
      <w:r w:rsidR="000F28EC" w:rsidRPr="00C50525">
        <w:rPr>
          <w:rFonts w:ascii="Times New Roman" w:hAnsi="Times New Roman"/>
          <w:sz w:val="24"/>
          <w:szCs w:val="24"/>
        </w:rPr>
        <w:t>по Договора</w:t>
      </w:r>
      <w:r w:rsidRPr="00C50525">
        <w:rPr>
          <w:rFonts w:ascii="Times New Roman" w:hAnsi="Times New Roman"/>
          <w:sz w:val="24"/>
          <w:szCs w:val="24"/>
          <w:lang w:val="bg-BG"/>
        </w:rPr>
        <w:t xml:space="preserve"> се </w:t>
      </w:r>
      <w:r w:rsidR="000F28EC" w:rsidRPr="00C50525">
        <w:rPr>
          <w:rFonts w:ascii="Times New Roman" w:hAnsi="Times New Roman"/>
          <w:sz w:val="24"/>
          <w:szCs w:val="24"/>
        </w:rPr>
        <w:t>удостовер</w:t>
      </w:r>
      <w:r w:rsidRPr="00C50525">
        <w:rPr>
          <w:rFonts w:ascii="Times New Roman" w:hAnsi="Times New Roman"/>
          <w:sz w:val="24"/>
          <w:szCs w:val="24"/>
          <w:lang w:val="bg-BG"/>
        </w:rPr>
        <w:t>ява</w:t>
      </w:r>
      <w:r w:rsidR="000F28EC" w:rsidRPr="00C50525">
        <w:rPr>
          <w:rFonts w:ascii="Times New Roman" w:hAnsi="Times New Roman"/>
          <w:sz w:val="24"/>
          <w:szCs w:val="24"/>
        </w:rPr>
        <w:t xml:space="preserve"> с подписването на приемо-предавателни протоколи </w:t>
      </w:r>
      <w:r w:rsidRPr="00C50525">
        <w:rPr>
          <w:rFonts w:ascii="Times New Roman" w:hAnsi="Times New Roman"/>
          <w:sz w:val="24"/>
          <w:szCs w:val="24"/>
          <w:lang w:val="bg-BG"/>
        </w:rPr>
        <w:t>без забележки</w:t>
      </w:r>
    </w:p>
    <w:p w:rsidR="00D503AB" w:rsidRPr="00C50525" w:rsidRDefault="00D503AB" w:rsidP="00C50525">
      <w:pPr>
        <w:tabs>
          <w:tab w:val="left" w:pos="0"/>
        </w:tabs>
        <w:spacing w:after="0" w:line="360" w:lineRule="auto"/>
        <w:jc w:val="both"/>
        <w:rPr>
          <w:rFonts w:ascii="Times New Roman" w:hAnsi="Times New Roman"/>
          <w:sz w:val="24"/>
          <w:szCs w:val="24"/>
          <w:lang w:val="bg-BG"/>
        </w:rPr>
      </w:pPr>
    </w:p>
    <w:p w:rsidR="00C6525F" w:rsidRPr="00C50525" w:rsidRDefault="00C6525F" w:rsidP="00C50525">
      <w:pPr>
        <w:tabs>
          <w:tab w:val="left" w:pos="0"/>
        </w:tabs>
        <w:spacing w:after="0" w:line="360" w:lineRule="auto"/>
        <w:jc w:val="both"/>
        <w:rPr>
          <w:rFonts w:ascii="Times New Roman" w:hAnsi="Times New Roman"/>
          <w:b/>
          <w:sz w:val="24"/>
          <w:szCs w:val="24"/>
          <w:lang w:val="bg-BG"/>
        </w:rPr>
      </w:pPr>
      <w:r w:rsidRPr="00C50525">
        <w:rPr>
          <w:rFonts w:ascii="Times New Roman" w:hAnsi="Times New Roman"/>
          <w:b/>
          <w:sz w:val="24"/>
          <w:szCs w:val="24"/>
          <w:lang w:val="bg-BG"/>
        </w:rPr>
        <w:t>Гаранция за изпълнение на договора</w:t>
      </w:r>
    </w:p>
    <w:p w:rsidR="00D503AB" w:rsidRPr="00C50525" w:rsidRDefault="00D503AB" w:rsidP="00C50525">
      <w:pPr>
        <w:tabs>
          <w:tab w:val="left" w:pos="0"/>
        </w:tabs>
        <w:spacing w:after="0" w:line="360" w:lineRule="auto"/>
        <w:jc w:val="both"/>
        <w:rPr>
          <w:rFonts w:ascii="Times New Roman" w:eastAsia="Times New Roman" w:hAnsi="Times New Roman" w:cs="Times New Roman"/>
          <w:color w:val="000000"/>
          <w:sz w:val="24"/>
          <w:szCs w:val="24"/>
          <w:lang w:val="bg-BG" w:eastAsia="bg-BG"/>
        </w:rPr>
      </w:pPr>
      <w:r w:rsidRPr="00C50525">
        <w:rPr>
          <w:rFonts w:ascii="Times New Roman" w:eastAsia="Times New Roman" w:hAnsi="Times New Roman" w:cs="Times New Roman"/>
          <w:color w:val="000000"/>
          <w:sz w:val="24"/>
          <w:szCs w:val="24"/>
          <w:lang w:eastAsia="bg-BG"/>
        </w:rPr>
        <w:t xml:space="preserve">Гаранцията за изпълнение на Договора е в размер на </w:t>
      </w:r>
      <w:r w:rsidR="00096812" w:rsidRPr="00C50525">
        <w:rPr>
          <w:rFonts w:ascii="Times New Roman" w:eastAsia="Times New Roman" w:hAnsi="Times New Roman" w:cs="Times New Roman"/>
          <w:color w:val="000000"/>
          <w:sz w:val="24"/>
          <w:szCs w:val="24"/>
          <w:lang w:val="bg-BG" w:eastAsia="bg-BG"/>
        </w:rPr>
        <w:t>2</w:t>
      </w:r>
      <w:r w:rsidRPr="00C50525">
        <w:rPr>
          <w:rFonts w:ascii="Times New Roman" w:eastAsia="Times New Roman" w:hAnsi="Times New Roman" w:cs="Times New Roman"/>
          <w:color w:val="000000"/>
          <w:sz w:val="24"/>
          <w:szCs w:val="24"/>
          <w:lang w:eastAsia="bg-BG"/>
        </w:rPr>
        <w:t xml:space="preserve"> % (</w:t>
      </w:r>
      <w:r w:rsidR="00096812" w:rsidRPr="00C50525">
        <w:rPr>
          <w:rFonts w:ascii="Times New Roman" w:eastAsia="Times New Roman" w:hAnsi="Times New Roman" w:cs="Times New Roman"/>
          <w:color w:val="000000"/>
          <w:sz w:val="24"/>
          <w:szCs w:val="24"/>
          <w:lang w:val="bg-BG" w:eastAsia="bg-BG"/>
        </w:rPr>
        <w:t>два</w:t>
      </w:r>
      <w:r w:rsidRPr="00C50525">
        <w:rPr>
          <w:rFonts w:ascii="Times New Roman" w:eastAsia="Times New Roman" w:hAnsi="Times New Roman" w:cs="Times New Roman"/>
          <w:color w:val="000000"/>
          <w:sz w:val="24"/>
          <w:szCs w:val="24"/>
          <w:lang w:eastAsia="bg-BG"/>
        </w:rPr>
        <w:t xml:space="preserve"> на сто) от </w:t>
      </w:r>
      <w:r w:rsidR="0037794D" w:rsidRPr="00C50525">
        <w:rPr>
          <w:rFonts w:ascii="Times New Roman" w:eastAsia="Times New Roman" w:hAnsi="Times New Roman" w:cs="Times New Roman"/>
          <w:color w:val="000000"/>
          <w:sz w:val="24"/>
          <w:szCs w:val="24"/>
          <w:lang w:val="bg-BG" w:eastAsia="bg-BG"/>
        </w:rPr>
        <w:t>ц</w:t>
      </w:r>
      <w:r w:rsidRPr="00C50525">
        <w:rPr>
          <w:rFonts w:ascii="Times New Roman" w:eastAsia="Times New Roman" w:hAnsi="Times New Roman" w:cs="Times New Roman"/>
          <w:color w:val="000000"/>
          <w:sz w:val="24"/>
          <w:szCs w:val="24"/>
          <w:lang w:eastAsia="bg-BG"/>
        </w:rPr>
        <w:t>ената за изпълнение.</w:t>
      </w:r>
      <w:r w:rsidRPr="00C50525">
        <w:rPr>
          <w:rFonts w:ascii="Times New Roman" w:eastAsia="Times New Roman" w:hAnsi="Times New Roman" w:cs="Times New Roman"/>
          <w:b/>
          <w:color w:val="000000"/>
          <w:sz w:val="24"/>
          <w:szCs w:val="24"/>
          <w:lang w:eastAsia="bg-BG"/>
        </w:rPr>
        <w:t xml:space="preserve"> </w:t>
      </w:r>
      <w:r w:rsidR="005455BB" w:rsidRPr="00C50525">
        <w:rPr>
          <w:rFonts w:ascii="Times New Roman" w:eastAsia="Times New Roman" w:hAnsi="Times New Roman" w:cs="Times New Roman"/>
          <w:color w:val="000000"/>
          <w:sz w:val="24"/>
          <w:szCs w:val="24"/>
          <w:lang w:val="bg-BG" w:eastAsia="bg-BG"/>
        </w:rPr>
        <w:t>Валидността на г</w:t>
      </w:r>
      <w:r w:rsidRPr="00C50525">
        <w:rPr>
          <w:rFonts w:ascii="Times New Roman" w:eastAsia="Times New Roman" w:hAnsi="Times New Roman" w:cs="Times New Roman"/>
          <w:color w:val="000000"/>
          <w:sz w:val="24"/>
          <w:szCs w:val="24"/>
          <w:lang w:eastAsia="bg-BG"/>
        </w:rPr>
        <w:t>аранцията за обезпечаване на изпълнението</w:t>
      </w:r>
      <w:r w:rsidR="005455BB" w:rsidRPr="00C50525">
        <w:rPr>
          <w:rFonts w:ascii="Times New Roman" w:eastAsia="Times New Roman" w:hAnsi="Times New Roman" w:cs="Times New Roman"/>
          <w:color w:val="000000"/>
          <w:sz w:val="24"/>
          <w:szCs w:val="24"/>
          <w:lang w:val="bg-BG" w:eastAsia="bg-BG"/>
        </w:rPr>
        <w:t xml:space="preserve"> </w:t>
      </w:r>
      <w:r w:rsidR="00D37A3E" w:rsidRPr="00C50525">
        <w:rPr>
          <w:rFonts w:ascii="Times New Roman" w:eastAsia="Times New Roman" w:hAnsi="Times New Roman" w:cs="Times New Roman"/>
          <w:color w:val="000000"/>
          <w:sz w:val="24"/>
          <w:szCs w:val="24"/>
          <w:lang w:eastAsia="bg-BG"/>
        </w:rPr>
        <w:t xml:space="preserve"> </w:t>
      </w:r>
      <w:r w:rsidR="005455BB" w:rsidRPr="00C50525">
        <w:rPr>
          <w:rFonts w:ascii="Times New Roman" w:eastAsia="Times New Roman" w:hAnsi="Times New Roman" w:cs="Times New Roman"/>
          <w:color w:val="000000"/>
          <w:sz w:val="24"/>
          <w:szCs w:val="24"/>
          <w:lang w:val="bg-BG" w:eastAsia="bg-BG"/>
        </w:rPr>
        <w:t>е съгласно условията на договора</w:t>
      </w:r>
      <w:r w:rsidRPr="00C50525">
        <w:rPr>
          <w:rFonts w:ascii="Times New Roman" w:eastAsia="Times New Roman" w:hAnsi="Times New Roman" w:cs="Times New Roman"/>
          <w:color w:val="000000"/>
          <w:sz w:val="24"/>
          <w:szCs w:val="24"/>
          <w:lang w:eastAsia="bg-BG"/>
        </w:rPr>
        <w:t>.</w:t>
      </w:r>
      <w:r w:rsidRPr="00C50525">
        <w:rPr>
          <w:rFonts w:ascii="Times New Roman" w:eastAsia="Times New Roman" w:hAnsi="Times New Roman" w:cs="Times New Roman"/>
          <w:color w:val="000000"/>
          <w:sz w:val="24"/>
          <w:szCs w:val="24"/>
          <w:lang w:val="bg-BG" w:eastAsia="bg-BG"/>
        </w:rPr>
        <w:t xml:space="preserve"> Гаранцията за изпълнение на договора се представя под форма избрана от изпълнителя - парична сума или банкова гаранция или застраховка.</w:t>
      </w:r>
    </w:p>
    <w:p w:rsidR="00D503AB" w:rsidRPr="00C50525" w:rsidRDefault="00D503AB" w:rsidP="00C50525">
      <w:pPr>
        <w:tabs>
          <w:tab w:val="left" w:pos="0"/>
        </w:tabs>
        <w:spacing w:after="0" w:line="360" w:lineRule="auto"/>
        <w:jc w:val="both"/>
        <w:rPr>
          <w:rFonts w:ascii="Times New Roman" w:hAnsi="Times New Roman"/>
          <w:b/>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Общи условия</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Офертите се изготвят на български език.</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До изтичането на срока за подаване на офертите всеки </w:t>
      </w:r>
      <w:r w:rsidR="005455BB" w:rsidRPr="00C50525">
        <w:rPr>
          <w:rFonts w:ascii="Times New Roman" w:eastAsia="Times New Roman" w:hAnsi="Times New Roman" w:cs="Times New Roman"/>
          <w:sz w:val="24"/>
          <w:szCs w:val="24"/>
          <w:lang w:val="bg-BG"/>
        </w:rPr>
        <w:t>участник</w:t>
      </w:r>
      <w:r w:rsidRPr="00C50525">
        <w:rPr>
          <w:rFonts w:ascii="Times New Roman" w:eastAsia="Times New Roman" w:hAnsi="Times New Roman" w:cs="Times New Roman"/>
          <w:sz w:val="24"/>
          <w:szCs w:val="24"/>
          <w:lang w:val="bg-BG"/>
        </w:rPr>
        <w:t xml:space="preserve"> може да промени, да допълни или да оттегли офертата си.</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Всеки участник в процедура за възлагане на обществена поръчка има право да представи само една оферта.</w:t>
      </w:r>
    </w:p>
    <w:p w:rsidR="0015009F" w:rsidRPr="00C50525" w:rsidRDefault="0015009F" w:rsidP="00C50525">
      <w:pPr>
        <w:numPr>
          <w:ilvl w:val="0"/>
          <w:numId w:val="20"/>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Лице</w:t>
      </w:r>
      <w:r w:rsidR="005455BB"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което участва в обединение или е дало съгласие да бъде подизпълнител на друг участник, не може да подава самостоятелна оферта.</w:t>
      </w:r>
    </w:p>
    <w:p w:rsidR="0015009F" w:rsidRPr="00C50525" w:rsidRDefault="0015009F" w:rsidP="00C50525">
      <w:pPr>
        <w:numPr>
          <w:ilvl w:val="0"/>
          <w:numId w:val="2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rsidR="0015009F" w:rsidRPr="00C50525" w:rsidRDefault="0015009F" w:rsidP="00C50525">
      <w:pPr>
        <w:numPr>
          <w:ilvl w:val="0"/>
          <w:numId w:val="2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Свързани лица не могат да бъдат самостоятелни участници в една и съща процедура.</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Свързани лица са тези по смисъла на §1, т. 13 и 14 от ДР на Закона за публичното предлагане на ценни книжа.</w:t>
      </w:r>
    </w:p>
    <w:p w:rsidR="0015009F" w:rsidRPr="00C50525" w:rsidRDefault="0015009F" w:rsidP="00C50525">
      <w:p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u w:val="single"/>
          <w:lang w:val="bg-BG"/>
        </w:rPr>
        <w:t>"Свързани лица" са:</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лицата, едното от които контролира другото лице или негово дъщерно дружество:</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лицата, чиято дейност се контролира от трето лице;</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лицата, които съвместно контролират трето лице;</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5009F" w:rsidRPr="00C50525" w:rsidRDefault="0015009F" w:rsidP="00C50525">
      <w:p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u w:val="single"/>
          <w:lang w:val="bg-BG"/>
        </w:rPr>
        <w:t>"Контрол" е налице, когато едно лице: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Изисквания към участниците</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този вид услуга, съгласно законодателството ла държавата, в която то е установено.</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15009F" w:rsidRPr="00C50525" w:rsidRDefault="0015009F" w:rsidP="00C50525">
      <w:pPr>
        <w:numPr>
          <w:ilvl w:val="0"/>
          <w:numId w:val="22"/>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w:t>
      </w:r>
    </w:p>
    <w:p w:rsidR="009632E7" w:rsidRPr="00C50525" w:rsidRDefault="009632E7" w:rsidP="00C50525">
      <w:pPr>
        <w:spacing w:after="0" w:line="360" w:lineRule="auto"/>
        <w:ind w:firstLine="709"/>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Участие на подизпълнители</w:t>
      </w:r>
      <w:r w:rsidR="00D2001F" w:rsidRPr="00C50525">
        <w:rPr>
          <w:rFonts w:ascii="Times New Roman" w:eastAsia="Times New Roman" w:hAnsi="Times New Roman" w:cs="Times New Roman"/>
          <w:b/>
          <w:bCs/>
          <w:sz w:val="24"/>
          <w:szCs w:val="24"/>
          <w:lang w:val="bg-BG"/>
        </w:rPr>
        <w:t>, трети лица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доказателство за поетите о</w:t>
      </w:r>
      <w:r w:rsidR="006E360C"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 xml:space="preserve"> подизпълнителите задължения. Подизпълнителите трябва да отговарят на съответните критерии за подбор съобразно вида и дела от поръчката, кой</w:t>
      </w:r>
      <w:r w:rsidR="00D2001F"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о ще изпълняват, и за тях да не са налице основания за отстраняване от процедурата.</w:t>
      </w:r>
    </w:p>
    <w:p w:rsidR="00D2001F" w:rsidRPr="00C50525" w:rsidRDefault="00D2001F" w:rsidP="00C50525">
      <w:pPr>
        <w:spacing w:line="360" w:lineRule="auto"/>
        <w:ind w:firstLine="720"/>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en-US" w:eastAsia="en-GB"/>
        </w:rPr>
        <w:t xml:space="preserve">Изпълнителите сключват договор за подизпълнение с подизпълнителите, посочени в офертата. </w:t>
      </w:r>
      <w:r w:rsidRPr="00C50525">
        <w:rPr>
          <w:rFonts w:ascii="Times New Roman" w:eastAsia="Times New Roman" w:hAnsi="Times New Roman" w:cs="Times New Roman"/>
          <w:sz w:val="24"/>
          <w:szCs w:val="24"/>
          <w:lang w:val="bg-BG" w:eastAsia="en-GB"/>
        </w:rPr>
        <w:t xml:space="preserve"> </w:t>
      </w:r>
      <w:r w:rsidRPr="00C50525">
        <w:rPr>
          <w:rFonts w:ascii="Times New Roman" w:eastAsia="Times New Roman" w:hAnsi="Times New Roman" w:cs="Times New Roman"/>
          <w:sz w:val="24"/>
          <w:szCs w:val="24"/>
          <w:lang w:val="en-US" w:eastAsia="en-GB"/>
        </w:rPr>
        <w:t>Възложителят изисква замяна на подизпълнител, който не отговаря на  някое от  условията</w:t>
      </w:r>
      <w:r w:rsidRPr="00C50525">
        <w:rPr>
          <w:rFonts w:ascii="Times New Roman" w:eastAsia="Times New Roman" w:hAnsi="Times New Roman" w:cs="Times New Roman"/>
          <w:sz w:val="24"/>
          <w:szCs w:val="24"/>
          <w:lang w:val="bg-BG" w:eastAsia="en-GB"/>
        </w:rPr>
        <w:t>:</w:t>
      </w:r>
      <w:r w:rsidRPr="00C50525">
        <w:rPr>
          <w:rFonts w:ascii="Times New Roman" w:eastAsia="Times New Roman" w:hAnsi="Times New Roman" w:cs="Times New Roman"/>
          <w:sz w:val="24"/>
          <w:szCs w:val="24"/>
          <w:lang w:val="en-US" w:eastAsia="en-GB"/>
        </w:rPr>
        <w:t xml:space="preserve">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C50525">
        <w:rPr>
          <w:rFonts w:ascii="Times New Roman" w:eastAsia="Times New Roman" w:hAnsi="Times New Roman" w:cs="Times New Roman"/>
          <w:sz w:val="24"/>
          <w:szCs w:val="24"/>
          <w:lang w:val="bg-BG" w:eastAsia="en-GB"/>
        </w:rPr>
        <w:t xml:space="preserve">, </w:t>
      </w:r>
      <w:r w:rsidRPr="00C50525">
        <w:rPr>
          <w:rFonts w:ascii="Times New Roman" w:eastAsia="Times New Roman" w:hAnsi="Times New Roman" w:cs="Times New Roman"/>
          <w:sz w:val="24"/>
          <w:szCs w:val="24"/>
          <w:lang w:val="en-US" w:eastAsia="en-GB"/>
        </w:rPr>
        <w:t xml:space="preserve">поради промяна в обстоятелствата преди сключване на договора за обществена поръчка. </w:t>
      </w:r>
    </w:p>
    <w:p w:rsidR="00D2001F" w:rsidRPr="00C50525" w:rsidRDefault="00D2001F" w:rsidP="00C50525">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en-US" w:eastAsia="en-GB"/>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w:t>
      </w:r>
      <w:r w:rsidR="00D2001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5009F" w:rsidRPr="00C50525" w:rsidRDefault="0015009F" w:rsidP="00C50525">
      <w:pPr>
        <w:numPr>
          <w:ilvl w:val="0"/>
          <w:numId w:val="2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за новия подизпълнител не са налице основанията за отстраняване в процедурата;</w:t>
      </w:r>
    </w:p>
    <w:p w:rsidR="0015009F" w:rsidRPr="00C50525" w:rsidRDefault="0015009F" w:rsidP="00C50525">
      <w:pPr>
        <w:numPr>
          <w:ilvl w:val="0"/>
          <w:numId w:val="2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новият подизпълнител отговаря на критериите за подбор</w:t>
      </w:r>
      <w:r w:rsidR="00D2001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 по отношение на дела и вида на дейностите, които ще изпълнява.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че същия отговаря на съответните критерии за подбор съобразно вида и дела от поръчката, който ще изпълнява, и за него да не са налице основания за отстраняване от процедурата.</w:t>
      </w:r>
    </w:p>
    <w:p w:rsidR="00C50525" w:rsidRPr="00C50525" w:rsidRDefault="00C50525" w:rsidP="00C50525">
      <w:pPr>
        <w:spacing w:after="0" w:line="360" w:lineRule="auto"/>
        <w:ind w:firstLine="709"/>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могат да се позоват на капацитета на трети лица</w:t>
      </w:r>
      <w:r w:rsidR="00C50525"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D2001F" w:rsidRPr="00C50525" w:rsidRDefault="006B0AF8" w:rsidP="00C50525">
      <w:pPr>
        <w:spacing w:after="0" w:line="360" w:lineRule="auto"/>
        <w:ind w:firstLine="709"/>
        <w:jc w:val="both"/>
        <w:rPr>
          <w:rFonts w:ascii="Times New Roman" w:eastAsia="Times New Roman" w:hAnsi="Times New Roman" w:cs="Times New Roman"/>
          <w:sz w:val="24"/>
          <w:szCs w:val="24"/>
          <w:lang w:val="bg-BG" w:eastAsia="en-GB"/>
        </w:rPr>
      </w:pPr>
      <w:r w:rsidRPr="00C50525">
        <w:rPr>
          <w:rFonts w:ascii="Times New Roman" w:eastAsia="Times New Roman" w:hAnsi="Times New Roman" w:cs="Times New Roman"/>
          <w:sz w:val="24"/>
          <w:szCs w:val="24"/>
          <w:lang w:val="bg-BG" w:eastAsia="en-GB"/>
        </w:rPr>
        <w:t>У</w:t>
      </w:r>
      <w:r w:rsidR="00D2001F" w:rsidRPr="00C50525">
        <w:rPr>
          <w:rFonts w:ascii="Times New Roman" w:eastAsia="Times New Roman" w:hAnsi="Times New Roman" w:cs="Times New Roman"/>
          <w:sz w:val="24"/>
          <w:szCs w:val="24"/>
          <w:lang w:val="en-US" w:eastAsia="en-GB"/>
        </w:rPr>
        <w:t xml:space="preserve">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w:t>
      </w:r>
      <w:r w:rsidR="00D2001F" w:rsidRPr="00C50525">
        <w:rPr>
          <w:rFonts w:ascii="Times New Roman" w:eastAsia="Times New Roman" w:hAnsi="Times New Roman" w:cs="Times New Roman"/>
          <w:color w:val="008080"/>
          <w:sz w:val="24"/>
          <w:szCs w:val="24"/>
          <w:lang w:val="en-US" w:eastAsia="en-GB"/>
        </w:rPr>
        <w:t xml:space="preserve"> </w:t>
      </w:r>
      <w:r w:rsidR="00D2001F" w:rsidRPr="00C50525">
        <w:rPr>
          <w:rFonts w:ascii="Times New Roman" w:eastAsia="Times New Roman" w:hAnsi="Times New Roman" w:cs="Times New Roman"/>
          <w:sz w:val="24"/>
          <w:szCs w:val="24"/>
          <w:lang w:val="en-US" w:eastAsia="en-GB"/>
        </w:rPr>
        <w:t>професионалните способности</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en-US" w:eastAsia="en-GB"/>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ще участват в изпълнението на частта от поръчката, за която е необходим този капацитет. </w:t>
      </w:r>
      <w:r w:rsidRPr="00C50525">
        <w:rPr>
          <w:rFonts w:ascii="Times New Roman" w:eastAsia="Times New Roman" w:hAnsi="Times New Roman" w:cs="Times New Roman"/>
          <w:sz w:val="24"/>
          <w:szCs w:val="24"/>
          <w:lang w:val="bg-BG" w:eastAsia="en-GB"/>
        </w:rPr>
        <w:t xml:space="preserve"> </w:t>
      </w:r>
      <w:r w:rsidRPr="00C50525">
        <w:rPr>
          <w:rFonts w:ascii="Times New Roman" w:eastAsia="Times New Roman" w:hAnsi="Times New Roman" w:cs="Times New Roman"/>
          <w:sz w:val="24"/>
          <w:szCs w:val="24"/>
          <w:lang w:val="en-US" w:eastAsia="en-GB"/>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en-US" w:eastAsia="en-GB"/>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en-US" w:eastAsia="en-GB"/>
        </w:rPr>
        <w:t xml:space="preserve">Възложителят изисква от участника да замени посоченото от него трето лице, ако то не отговаря на някое от </w:t>
      </w:r>
      <w:r w:rsidRPr="00C50525">
        <w:rPr>
          <w:rFonts w:ascii="Times New Roman" w:eastAsia="Times New Roman" w:hAnsi="Times New Roman" w:cs="Times New Roman"/>
          <w:sz w:val="24"/>
          <w:szCs w:val="24"/>
          <w:lang w:val="bg-BG" w:eastAsia="en-GB"/>
        </w:rPr>
        <w:t xml:space="preserve">горните </w:t>
      </w:r>
      <w:r w:rsidRPr="00C50525">
        <w:rPr>
          <w:rFonts w:ascii="Times New Roman" w:eastAsia="Times New Roman" w:hAnsi="Times New Roman" w:cs="Times New Roman"/>
          <w:sz w:val="24"/>
          <w:szCs w:val="24"/>
          <w:lang w:val="en-US" w:eastAsia="en-GB"/>
        </w:rPr>
        <w:t xml:space="preserve">условия, поради промяна в обстоятелства преди сключване на договора за обществена поръчка.  </w:t>
      </w:r>
    </w:p>
    <w:p w:rsidR="006B0AF8" w:rsidRPr="00C50525" w:rsidRDefault="006B0AF8" w:rsidP="00C5052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en-US" w:eastAsia="en-GB"/>
        </w:rPr>
      </w:pPr>
      <w:r w:rsidRPr="00C50525">
        <w:rPr>
          <w:rFonts w:ascii="Times New Roman" w:eastAsia="Times New Roman" w:hAnsi="Times New Roman" w:cs="Times New Roman"/>
          <w:sz w:val="24"/>
          <w:szCs w:val="24"/>
          <w:lang w:val="bg-BG" w:eastAsia="en-GB"/>
        </w:rPr>
        <w:t>В</w:t>
      </w:r>
      <w:r w:rsidRPr="00C50525">
        <w:rPr>
          <w:rFonts w:ascii="Times New Roman" w:eastAsia="Times New Roman" w:hAnsi="Times New Roman" w:cs="Times New Roman"/>
          <w:sz w:val="24"/>
          <w:szCs w:val="24"/>
          <w:lang w:val="en-US" w:eastAsia="en-GB"/>
        </w:rPr>
        <w:t xml:space="preserve">ъзложителят </w:t>
      </w:r>
      <w:r w:rsidRPr="00C50525">
        <w:rPr>
          <w:rFonts w:ascii="Times New Roman" w:eastAsia="Times New Roman" w:hAnsi="Times New Roman" w:cs="Times New Roman"/>
          <w:sz w:val="24"/>
          <w:szCs w:val="24"/>
          <w:lang w:val="bg-BG" w:eastAsia="en-GB"/>
        </w:rPr>
        <w:t>изисква</w:t>
      </w:r>
      <w:r w:rsidRPr="00C50525">
        <w:rPr>
          <w:rFonts w:ascii="Times New Roman" w:eastAsia="Times New Roman" w:hAnsi="Times New Roman" w:cs="Times New Roman"/>
          <w:sz w:val="24"/>
          <w:szCs w:val="24"/>
          <w:lang w:val="en-US" w:eastAsia="en-GB"/>
        </w:rPr>
        <w:t xml:space="preserve">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участник в процедурата е обединение от физически и/или юридически лица. т</w:t>
      </w:r>
      <w:r w:rsidR="006B0AF8" w:rsidRPr="00C50525">
        <w:rPr>
          <w:rFonts w:ascii="Times New Roman" w:eastAsia="Times New Roman" w:hAnsi="Times New Roman" w:cs="Times New Roman"/>
          <w:sz w:val="24"/>
          <w:szCs w:val="24"/>
          <w:lang w:val="bg-BG"/>
        </w:rPr>
        <w:t>о</w:t>
      </w:r>
      <w:r w:rsidRPr="00C50525">
        <w:rPr>
          <w:rFonts w:ascii="Times New Roman" w:eastAsia="Times New Roman" w:hAnsi="Times New Roman" w:cs="Times New Roman"/>
          <w:sz w:val="24"/>
          <w:szCs w:val="24"/>
          <w:lang w:val="bg-BG"/>
        </w:rPr>
        <w:t>й може да докаже изпълнението на критериите за подбор с капацитета на трети лица при спазване на условията на чл. 65 ал. 2 - 4 от ЗОП.</w:t>
      </w:r>
    </w:p>
    <w:p w:rsidR="0015009F" w:rsidRPr="00C50525" w:rsidRDefault="0015009F" w:rsidP="00C50525">
      <w:pPr>
        <w:spacing w:after="0" w:line="360" w:lineRule="auto"/>
        <w:jc w:val="both"/>
        <w:rPr>
          <w:rFonts w:ascii="Times New Roman" w:eastAsia="Times New Roman" w:hAnsi="Times New Roman"/>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ЛИЧНО СЪСТОЯНИЕ НА УЧАСТНИЦИТЕ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За участниците не следва да са налице основанията по чл. 54. ал. 1, т. 1 -</w:t>
      </w:r>
      <w:r w:rsidR="00D65497"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5 и 7 от ЗОП.</w:t>
      </w:r>
    </w:p>
    <w:p w:rsidR="00C75CAF" w:rsidRPr="00C75CAF" w:rsidRDefault="00C75CAF" w:rsidP="00C75CAF">
      <w:pPr>
        <w:spacing w:line="360" w:lineRule="auto"/>
        <w:ind w:firstLine="709"/>
        <w:jc w:val="both"/>
        <w:rPr>
          <w:rFonts w:ascii="Times New Roman" w:eastAsia="Times New Roman" w:hAnsi="Times New Roman" w:cs="Times New Roman"/>
          <w:sz w:val="24"/>
          <w:szCs w:val="24"/>
        </w:rPr>
      </w:pPr>
      <w:r w:rsidRPr="00C75CAF">
        <w:rPr>
          <w:rFonts w:ascii="Times New Roman" w:hAnsi="Times New Roman" w:cs="Times New Roman"/>
          <w:sz w:val="24"/>
          <w:szCs w:val="24"/>
        </w:rPr>
        <w:t>Основанията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по</w:t>
      </w:r>
      <w:r w:rsidRPr="00C75CAF">
        <w:rPr>
          <w:rFonts w:ascii="Times New Roman" w:eastAsia="Times New Roman" w:hAnsi="Times New Roman" w:cs="Times New Roman"/>
          <w:sz w:val="24"/>
          <w:szCs w:val="24"/>
        </w:rPr>
        <w:t xml:space="preserve"> </w:t>
      </w:r>
      <w:r w:rsidRPr="00C75CAF">
        <w:rPr>
          <w:rFonts w:ascii="Times New Roman" w:eastAsia="Times New Roman" w:hAnsi="Times New Roman" w:cs="Times New Roman"/>
          <w:sz w:val="24"/>
          <w:szCs w:val="24"/>
          <w:lang w:val="bg-BG"/>
        </w:rPr>
        <w:t xml:space="preserve">чл. 54, </w:t>
      </w:r>
      <w:r w:rsidRPr="00C75CAF">
        <w:rPr>
          <w:rFonts w:ascii="Times New Roman" w:hAnsi="Times New Roman" w:cs="Times New Roman"/>
          <w:sz w:val="24"/>
          <w:szCs w:val="24"/>
        </w:rPr>
        <w:t>ал</w:t>
      </w:r>
      <w:r w:rsidRPr="00C75CAF">
        <w:rPr>
          <w:rFonts w:ascii="Times New Roman" w:eastAsia="Times New Roman" w:hAnsi="Times New Roman" w:cs="Times New Roman"/>
          <w:sz w:val="24"/>
          <w:szCs w:val="24"/>
        </w:rPr>
        <w:t xml:space="preserve">. 1, </w:t>
      </w:r>
      <w:r w:rsidRPr="00C75CAF">
        <w:rPr>
          <w:rFonts w:ascii="Times New Roman" w:hAnsi="Times New Roman" w:cs="Times New Roman"/>
          <w:sz w:val="24"/>
          <w:szCs w:val="24"/>
        </w:rPr>
        <w:t>т</w:t>
      </w:r>
      <w:r w:rsidRPr="00C75CAF">
        <w:rPr>
          <w:rFonts w:ascii="Times New Roman" w:eastAsia="Times New Roman" w:hAnsi="Times New Roman" w:cs="Times New Roman"/>
          <w:sz w:val="24"/>
          <w:szCs w:val="24"/>
        </w:rPr>
        <w:t xml:space="preserve">. 1, 2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7 </w:t>
      </w:r>
      <w:r w:rsidRPr="00C75CAF">
        <w:rPr>
          <w:rFonts w:ascii="Times New Roman" w:hAnsi="Times New Roman" w:cs="Times New Roman"/>
          <w:sz w:val="24"/>
          <w:szCs w:val="24"/>
        </w:rPr>
        <w:t>се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отнасят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за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лицата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които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представляват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участника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кандидата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за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членовете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неговите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управителни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надзорни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органи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съгласно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регистъра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който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вписан</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участникът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кандидатът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ако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има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такъв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документите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удостоверяващи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правосубектността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му</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Когато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състава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тези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органи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участва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юридическо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основанията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отнасят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за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физическите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които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го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представляват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съгласно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регистъра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който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вписано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юридическото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ако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има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такъв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документите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удостоверяващи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правосубектността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му</w:t>
      </w:r>
      <w:r w:rsidRPr="00C75CAF">
        <w:rPr>
          <w:rFonts w:ascii="Times New Roman" w:eastAsia="Times New Roman" w:hAnsi="Times New Roman" w:cs="Times New Roman"/>
          <w:sz w:val="24"/>
          <w:szCs w:val="24"/>
        </w:rPr>
        <w:t xml:space="preserve">. </w:t>
      </w:r>
    </w:p>
    <w:p w:rsidR="00C75CAF" w:rsidRDefault="00C75CAF" w:rsidP="00C75CAF">
      <w:pPr>
        <w:spacing w:after="0" w:line="360" w:lineRule="auto"/>
        <w:ind w:firstLine="709"/>
        <w:jc w:val="both"/>
        <w:rPr>
          <w:rFonts w:ascii="Times New Roman" w:eastAsia="Times New Roman" w:hAnsi="Times New Roman" w:cs="Times New Roman"/>
          <w:sz w:val="24"/>
          <w:szCs w:val="24"/>
        </w:rPr>
      </w:pP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случаите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по</w:t>
      </w:r>
      <w:r w:rsidRPr="00C75CAF">
        <w:rPr>
          <w:rFonts w:ascii="Times New Roman" w:eastAsia="Times New Roman" w:hAnsi="Times New Roman" w:cs="Times New Roman"/>
          <w:sz w:val="24"/>
          <w:szCs w:val="24"/>
        </w:rPr>
        <w:t xml:space="preserve"> </w:t>
      </w:r>
      <w:r w:rsidRPr="00C75CAF">
        <w:rPr>
          <w:rFonts w:ascii="Times New Roman" w:eastAsia="Times New Roman" w:hAnsi="Times New Roman" w:cs="Times New Roman"/>
          <w:sz w:val="24"/>
          <w:szCs w:val="24"/>
          <w:lang w:val="bg-BG"/>
        </w:rPr>
        <w:t xml:space="preserve">чл. 54, </w:t>
      </w:r>
      <w:r w:rsidRPr="00C75CAF">
        <w:rPr>
          <w:rFonts w:ascii="Times New Roman" w:hAnsi="Times New Roman" w:cs="Times New Roman"/>
          <w:sz w:val="24"/>
          <w:szCs w:val="24"/>
        </w:rPr>
        <w:t>ал</w:t>
      </w:r>
      <w:r w:rsidRPr="00C75CAF">
        <w:rPr>
          <w:rFonts w:ascii="Times New Roman" w:eastAsia="Times New Roman" w:hAnsi="Times New Roman" w:cs="Times New Roman"/>
          <w:sz w:val="24"/>
          <w:szCs w:val="24"/>
        </w:rPr>
        <w:t>. 2</w:t>
      </w:r>
      <w:r w:rsidRPr="00C75CAF">
        <w:rPr>
          <w:rFonts w:ascii="Times New Roman" w:eastAsia="Times New Roman" w:hAnsi="Times New Roman" w:cs="Times New Roman"/>
          <w:sz w:val="24"/>
          <w:szCs w:val="24"/>
          <w:lang w:val="bg-BG"/>
        </w:rPr>
        <w:t xml:space="preserve"> от ЗОП</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когато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кандидатът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участникът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юридическо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състава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негов</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контролен</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или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управителен</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орган</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се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представлява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физическо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пълномощие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основанията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по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ал</w:t>
      </w:r>
      <w:r w:rsidRPr="00C75CAF">
        <w:rPr>
          <w:rFonts w:ascii="Times New Roman" w:eastAsia="Times New Roman" w:hAnsi="Times New Roman" w:cs="Times New Roman"/>
          <w:sz w:val="24"/>
          <w:szCs w:val="24"/>
        </w:rPr>
        <w:t xml:space="preserve">. 1, </w:t>
      </w:r>
      <w:r w:rsidRPr="00C75CAF">
        <w:rPr>
          <w:rFonts w:ascii="Times New Roman" w:hAnsi="Times New Roman" w:cs="Times New Roman"/>
          <w:sz w:val="24"/>
          <w:szCs w:val="24"/>
        </w:rPr>
        <w:t>т</w:t>
      </w:r>
      <w:r w:rsidRPr="00C75CAF">
        <w:rPr>
          <w:rFonts w:ascii="Times New Roman" w:eastAsia="Times New Roman" w:hAnsi="Times New Roman" w:cs="Times New Roman"/>
          <w:sz w:val="24"/>
          <w:szCs w:val="24"/>
        </w:rPr>
        <w:t xml:space="preserve">. 1, 2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7 </w:t>
      </w:r>
      <w:r w:rsidRPr="00C75CAF">
        <w:rPr>
          <w:rFonts w:ascii="Times New Roman" w:hAnsi="Times New Roman" w:cs="Times New Roman"/>
          <w:sz w:val="24"/>
          <w:szCs w:val="24"/>
        </w:rPr>
        <w:t>се</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отнасят</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и</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за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това</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физическо</w:t>
      </w:r>
      <w:r w:rsidRPr="00C75CAF">
        <w:rPr>
          <w:rFonts w:ascii="Times New Roman" w:eastAsia="Times New Roman" w:hAnsi="Times New Roman" w:cs="Times New Roman"/>
          <w:sz w:val="24"/>
          <w:szCs w:val="24"/>
        </w:rPr>
        <w:t xml:space="preserve"> </w:t>
      </w:r>
      <w:r w:rsidRPr="00C75CAF">
        <w:rPr>
          <w:rFonts w:ascii="Times New Roman" w:hAnsi="Times New Roman" w:cs="Times New Roman"/>
          <w:sz w:val="24"/>
          <w:szCs w:val="24"/>
        </w:rPr>
        <w:t>лице</w:t>
      </w:r>
      <w:r w:rsidRPr="00C75CAF">
        <w:rPr>
          <w:rFonts w:ascii="Times New Roman" w:eastAsia="Times New Roman" w:hAnsi="Times New Roman" w:cs="Times New Roman"/>
          <w:sz w:val="24"/>
          <w:szCs w:val="24"/>
        </w:rPr>
        <w:t>.</w:t>
      </w:r>
    </w:p>
    <w:p w:rsidR="0015009F" w:rsidRPr="00C75CAF" w:rsidRDefault="0015009F" w:rsidP="00C75CAF">
      <w:pPr>
        <w:spacing w:after="0" w:line="360" w:lineRule="auto"/>
        <w:ind w:firstLine="709"/>
        <w:jc w:val="both"/>
        <w:rPr>
          <w:rFonts w:ascii="Times New Roman" w:eastAsia="Times New Roman" w:hAnsi="Times New Roman" w:cs="Times New Roman"/>
          <w:sz w:val="24"/>
          <w:szCs w:val="24"/>
          <w:lang w:val="bg-BG"/>
        </w:rPr>
      </w:pPr>
      <w:r w:rsidRPr="00C75CAF">
        <w:rPr>
          <w:rFonts w:ascii="Times New Roman" w:eastAsia="Times New Roman" w:hAnsi="Times New Roman" w:cs="Times New Roman"/>
          <w:sz w:val="24"/>
          <w:szCs w:val="24"/>
          <w:lang w:val="bg-BG"/>
        </w:rPr>
        <w:t>Възложителят задължително отстранява от участие в обществената поръчк</w:t>
      </w:r>
      <w:r w:rsidR="00C15B84" w:rsidRPr="00C75CAF">
        <w:rPr>
          <w:rFonts w:ascii="Times New Roman" w:eastAsia="Times New Roman" w:hAnsi="Times New Roman" w:cs="Times New Roman"/>
          <w:sz w:val="24"/>
          <w:szCs w:val="24"/>
          <w:lang w:val="bg-BG"/>
        </w:rPr>
        <w:t xml:space="preserve">а участник, </w:t>
      </w:r>
      <w:r w:rsidRPr="00C75CAF">
        <w:rPr>
          <w:rFonts w:ascii="Times New Roman" w:eastAsia="Times New Roman" w:hAnsi="Times New Roman" w:cs="Times New Roman"/>
          <w:sz w:val="24"/>
          <w:szCs w:val="24"/>
          <w:lang w:val="bg-BG"/>
        </w:rPr>
        <w:t>когато:</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w:t>
      </w:r>
      <w:r w:rsidR="006B0AF8" w:rsidRPr="00C50525">
        <w:rPr>
          <w:rFonts w:ascii="Times New Roman" w:eastAsia="Times New Roman" w:hAnsi="Times New Roman" w:cs="Times New Roman"/>
          <w:sz w:val="24"/>
          <w:szCs w:val="24"/>
          <w:lang w:val="bg-BG"/>
        </w:rPr>
        <w:t>д</w:t>
      </w:r>
      <w:r w:rsidRPr="00C50525">
        <w:rPr>
          <w:rFonts w:ascii="Times New Roman" w:eastAsia="Times New Roman" w:hAnsi="Times New Roman" w:cs="Times New Roman"/>
          <w:sz w:val="24"/>
          <w:szCs w:val="24"/>
          <w:lang w:val="bg-BG"/>
        </w:rPr>
        <w:t>опуснато разсрочване, отсрочване или обезпечение на задълженията или задължението е по акт. който не е влязъл в сила: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4. е налице неравнопоставеност в случаите по чл. 44, ал. 5 от ЗОП;</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5. е установено, че: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5009F" w:rsidRPr="00C50525" w:rsidRDefault="0015009F" w:rsidP="00C50525">
      <w:pPr>
        <w:autoSpaceDE w:val="0"/>
        <w:autoSpaceDN w:val="0"/>
        <w:adjustRightInd w:val="0"/>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6. </w:t>
      </w:r>
      <w:r w:rsidR="00C15B84" w:rsidRPr="00C50525">
        <w:rPr>
          <w:rFonts w:ascii="Times New Roman" w:eastAsia="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7. е налице конфликт на интереси, който не може да бъде отстранен</w:t>
      </w:r>
      <w:r w:rsidR="00C15B84" w:rsidRPr="00C50525">
        <w:rPr>
          <w:rFonts w:ascii="Times New Roman" w:eastAsia="Times New Roman" w:hAnsi="Times New Roman" w:cs="Times New Roman"/>
          <w:sz w:val="24"/>
          <w:szCs w:val="24"/>
          <w:lang w:val="bg-BG"/>
        </w:rPr>
        <w:t>.</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p>
    <w:p w:rsidR="0015009F" w:rsidRPr="00C50525" w:rsidRDefault="0015009F" w:rsidP="00C50525">
      <w:pPr>
        <w:widowControl w:val="0"/>
        <w:spacing w:after="0" w:line="360" w:lineRule="auto"/>
        <w:rPr>
          <w:rFonts w:ascii="Times New Roman" w:eastAsia="Times New Roman" w:hAnsi="Times New Roman" w:cs="Times New Roman"/>
          <w:b/>
          <w:bCs/>
          <w:sz w:val="24"/>
          <w:szCs w:val="24"/>
        </w:rPr>
      </w:pPr>
      <w:r w:rsidRPr="00C50525">
        <w:rPr>
          <w:rFonts w:ascii="Times New Roman" w:eastAsia="Times New Roman" w:hAnsi="Times New Roman" w:cs="Times New Roman"/>
          <w:b/>
          <w:bCs/>
          <w:sz w:val="24"/>
          <w:szCs w:val="24"/>
        </w:rPr>
        <w:t>Основания за незадължително отстраняване</w:t>
      </w:r>
    </w:p>
    <w:p w:rsidR="0015009F" w:rsidRPr="00C50525" w:rsidRDefault="0015009F" w:rsidP="00C50525">
      <w:pPr>
        <w:spacing w:line="360" w:lineRule="auto"/>
        <w:ind w:firstLine="720"/>
        <w:jc w:val="both"/>
        <w:rPr>
          <w:rFonts w:ascii="Times New Roman" w:hAnsi="Times New Roman" w:cs="Times New Roman"/>
          <w:sz w:val="24"/>
          <w:szCs w:val="24"/>
        </w:rPr>
      </w:pPr>
      <w:r w:rsidRPr="00C50525">
        <w:rPr>
          <w:rFonts w:ascii="Times New Roman" w:hAnsi="Times New Roman" w:cs="Times New Roman"/>
          <w:sz w:val="24"/>
          <w:szCs w:val="24"/>
        </w:rPr>
        <w:t>Възложителят отстран</w:t>
      </w:r>
      <w:r w:rsidR="00D65497" w:rsidRPr="00C50525">
        <w:rPr>
          <w:rFonts w:ascii="Times New Roman" w:hAnsi="Times New Roman" w:cs="Times New Roman"/>
          <w:sz w:val="24"/>
          <w:szCs w:val="24"/>
          <w:lang w:val="bg-BG"/>
        </w:rPr>
        <w:t>ява</w:t>
      </w:r>
      <w:r w:rsidRPr="00C50525">
        <w:rPr>
          <w:rFonts w:ascii="Times New Roman" w:hAnsi="Times New Roman" w:cs="Times New Roman"/>
          <w:sz w:val="24"/>
          <w:szCs w:val="24"/>
        </w:rPr>
        <w:t xml:space="preserve"> от участие в процедурата за възлагане на обществена поръчка участник, за когото е налице някое от следните обстоятелства:</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1.</w:t>
      </w:r>
      <w:r w:rsidR="0015009F" w:rsidRPr="00C50525">
        <w:rPr>
          <w:rFonts w:ascii="Times New Roman" w:hAnsi="Times New Roman" w:cs="Times New Roman"/>
          <w:color w:val="000000"/>
          <w:sz w:val="24"/>
          <w:szCs w:val="24"/>
          <w:lang w:val="bg-B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2.</w:t>
      </w:r>
      <w:r w:rsidR="0015009F" w:rsidRPr="00C50525">
        <w:rPr>
          <w:rFonts w:ascii="Times New Roman" w:hAnsi="Times New Roman" w:cs="Times New Roman"/>
          <w:color w:val="000000"/>
          <w:sz w:val="24"/>
          <w:szCs w:val="24"/>
          <w:lang w:val="bg-BG" w:eastAsia="bg-BG"/>
        </w:rPr>
        <w:t xml:space="preserve"> лишен от правото да упражнява професия и/или дейност свързана с предмета на настоящата поръчка, съгласно законодателството на държавата, в която е извършено нарушението;</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3.</w:t>
      </w:r>
      <w:r w:rsidR="0015009F" w:rsidRPr="00C50525">
        <w:rPr>
          <w:rFonts w:ascii="Times New Roman" w:hAnsi="Times New Roman" w:cs="Times New Roman"/>
          <w:color w:val="000000"/>
          <w:sz w:val="24"/>
          <w:szCs w:val="24"/>
          <w:lang w:val="bg-B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4.</w:t>
      </w:r>
      <w:r w:rsidR="0015009F" w:rsidRPr="00C50525">
        <w:rPr>
          <w:rFonts w:ascii="Times New Roman" w:hAnsi="Times New Roman" w:cs="Times New Roman"/>
          <w:color w:val="000000"/>
          <w:sz w:val="24"/>
          <w:szCs w:val="24"/>
          <w:lang w:val="bg-BG" w:eastAsia="bg-BG"/>
        </w:rPr>
        <w:t xml:space="preserve">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5.</w:t>
      </w:r>
      <w:r w:rsidR="0015009F" w:rsidRPr="00C50525">
        <w:rPr>
          <w:rFonts w:ascii="Times New Roman" w:hAnsi="Times New Roman" w:cs="Times New Roman"/>
          <w:color w:val="000000"/>
          <w:sz w:val="24"/>
          <w:szCs w:val="24"/>
          <w:lang w:val="bg-BG" w:eastAsia="bg-BG"/>
        </w:rPr>
        <w:t xml:space="preserve"> опитал е да:</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а)</w:t>
      </w:r>
      <w:r w:rsidR="0015009F" w:rsidRPr="00C50525">
        <w:rPr>
          <w:rFonts w:ascii="Times New Roman" w:hAnsi="Times New Roman" w:cs="Times New Roman"/>
          <w:color w:val="000000"/>
          <w:sz w:val="24"/>
          <w:szCs w:val="24"/>
          <w:lang w:val="bg-B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15009F" w:rsidRPr="00C50525" w:rsidRDefault="009F6D72" w:rsidP="00C50525">
      <w:pPr>
        <w:spacing w:line="360" w:lineRule="auto"/>
        <w:ind w:firstLine="720"/>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б)</w:t>
      </w:r>
      <w:r w:rsidR="0015009F" w:rsidRPr="00C50525">
        <w:rPr>
          <w:rFonts w:ascii="Times New Roman" w:hAnsi="Times New Roman" w:cs="Times New Roman"/>
          <w:color w:val="000000"/>
          <w:sz w:val="24"/>
          <w:szCs w:val="24"/>
          <w:lang w:val="bg-BG" w:eastAsia="bg-BG"/>
        </w:rPr>
        <w:t xml:space="preserve"> получи информация, която може да му даде неоснователно предимство в процедурата за възлагане на обществена поръчка;</w:t>
      </w:r>
    </w:p>
    <w:p w:rsidR="0015009F" w:rsidRPr="00C50525" w:rsidRDefault="0015009F" w:rsidP="00C50525">
      <w:pPr>
        <w:spacing w:line="360" w:lineRule="auto"/>
        <w:ind w:firstLine="709"/>
        <w:jc w:val="both"/>
        <w:rPr>
          <w:rFonts w:ascii="Times New Roman" w:hAnsi="Times New Roman" w:cs="Times New Roman"/>
          <w:color w:val="000000"/>
          <w:sz w:val="24"/>
          <w:szCs w:val="24"/>
          <w:lang w:val="bg-BG" w:eastAsia="bg-BG"/>
        </w:rPr>
      </w:pPr>
      <w:r w:rsidRPr="00C50525">
        <w:rPr>
          <w:rFonts w:ascii="Times New Roman" w:hAnsi="Times New Roman" w:cs="Times New Roman"/>
          <w:color w:val="000000"/>
          <w:sz w:val="24"/>
          <w:szCs w:val="24"/>
          <w:lang w:val="bg-BG" w:eastAsia="bg-BG"/>
        </w:rPr>
        <w:t>Изискванията на чл. 54, ал. 1 т. 1-5 и 7, и чл. 55, ал. 1, т. 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случай на отстраняване по чл. 54, ал.1. т. 1-5 и 7 от ЗОП възложителят трябва да осигури доказателства за наличие на основания за отстраняване.</w:t>
      </w:r>
    </w:p>
    <w:p w:rsidR="0015009F" w:rsidRPr="00C50525" w:rsidRDefault="0015009F" w:rsidP="00C50525">
      <w:pPr>
        <w:spacing w:after="0" w:line="360" w:lineRule="auto"/>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Забележка:</w:t>
      </w:r>
      <w:r w:rsidRPr="00C50525">
        <w:rPr>
          <w:rFonts w:ascii="Times New Roman" w:eastAsia="Times New Roman" w:hAnsi="Times New Roman" w:cs="Times New Roman"/>
          <w:b/>
          <w:bCs/>
          <w:sz w:val="24"/>
          <w:szCs w:val="24"/>
          <w:lang w:val="bg-BG"/>
        </w:rPr>
        <w:tab/>
        <w:t>Изискванията за личното състояние се отнасят и за подизпълнителите</w:t>
      </w:r>
      <w:r w:rsidR="00D65497" w:rsidRPr="00C50525">
        <w:rPr>
          <w:rFonts w:ascii="Times New Roman" w:eastAsia="Times New Roman" w:hAnsi="Times New Roman" w:cs="Times New Roman"/>
          <w:b/>
          <w:bCs/>
          <w:sz w:val="24"/>
          <w:szCs w:val="24"/>
          <w:lang w:val="bg-BG"/>
        </w:rPr>
        <w:t xml:space="preserve"> и/или третите лица</w:t>
      </w:r>
      <w:r w:rsidRPr="00C50525">
        <w:rPr>
          <w:rFonts w:ascii="Times New Roman" w:eastAsia="Times New Roman" w:hAnsi="Times New Roman" w:cs="Times New Roman"/>
          <w:b/>
          <w:bCs/>
          <w:sz w:val="24"/>
          <w:szCs w:val="24"/>
          <w:lang w:val="bg-BG"/>
        </w:rPr>
        <w:t>.</w:t>
      </w:r>
    </w:p>
    <w:p w:rsidR="00D65497" w:rsidRPr="00C50525" w:rsidRDefault="00D65497" w:rsidP="00C50525">
      <w:pPr>
        <w:spacing w:after="0" w:line="360" w:lineRule="auto"/>
        <w:ind w:firstLine="720"/>
        <w:jc w:val="both"/>
        <w:rPr>
          <w:rFonts w:ascii="Times New Roman" w:eastAsia="Times New Roman" w:hAnsi="Times New Roman" w:cs="Times New Roman"/>
          <w:i/>
          <w:iCs/>
          <w:sz w:val="24"/>
          <w:szCs w:val="24"/>
          <w:u w:val="single"/>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i/>
          <w:iCs/>
          <w:sz w:val="24"/>
          <w:szCs w:val="24"/>
          <w:u w:val="single"/>
          <w:lang w:val="bg-BG"/>
        </w:rPr>
        <w:t>Не се допуска до участие в процедурата</w:t>
      </w:r>
      <w:r w:rsidRPr="00C50525">
        <w:rPr>
          <w:rFonts w:ascii="Times New Roman" w:eastAsia="Times New Roman" w:hAnsi="Times New Roman" w:cs="Times New Roman"/>
          <w:sz w:val="24"/>
          <w:szCs w:val="24"/>
          <w:lang w:val="bg-BG"/>
        </w:rPr>
        <w:t xml:space="preserve"> и се отстранява участник, за когото намира приложение хипотезата на чл. 3, т. 8 от Закона за икономическите и финансовите отношения с дружествата, регистрирани в юрисдикции с преференциал</w:t>
      </w:r>
      <w:r w:rsidR="00C15B84" w:rsidRPr="00C50525">
        <w:rPr>
          <w:rFonts w:ascii="Times New Roman" w:eastAsia="Times New Roman" w:hAnsi="Times New Roman" w:cs="Times New Roman"/>
          <w:sz w:val="24"/>
          <w:szCs w:val="24"/>
          <w:lang w:val="bg-BG"/>
        </w:rPr>
        <w:t>ен данъчен режим, свързаните с тя</w:t>
      </w:r>
      <w:r w:rsidRPr="00C50525">
        <w:rPr>
          <w:rFonts w:ascii="Times New Roman" w:eastAsia="Times New Roman" w:hAnsi="Times New Roman" w:cs="Times New Roman"/>
          <w:sz w:val="24"/>
          <w:szCs w:val="24"/>
          <w:lang w:val="bg-BG"/>
        </w:rPr>
        <w:t>х лица и техните действителни собственици, освен ако не е приложима разпоредбата по чл.4 от същия закон.</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Възложителят ще отстранява от участие в процедура за възлагане на обществена поръчка участник, за когото се установи, че е регистриран в юрисдикция с преференциален данъчен режим. Възложителят отстранява от участие в процедура за възлагане на обществена поръчка и участници за които се установи, че са свързани лица с дружества, регистрирани в юрисдикция с преференциален данъчен режим. </w:t>
      </w:r>
    </w:p>
    <w:p w:rsidR="00D65497" w:rsidRPr="00C50525" w:rsidRDefault="00C15B84" w:rsidP="00C50525">
      <w:pPr>
        <w:tabs>
          <w:tab w:val="left" w:pos="0"/>
          <w:tab w:val="left" w:pos="709"/>
        </w:tabs>
        <w:suppressAutoHyphens/>
        <w:spacing w:afterLines="60" w:after="144"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tab/>
      </w:r>
    </w:p>
    <w:p w:rsidR="00C15B84" w:rsidRPr="00C50525" w:rsidRDefault="00C15B84" w:rsidP="00C50525">
      <w:pPr>
        <w:tabs>
          <w:tab w:val="left" w:pos="0"/>
          <w:tab w:val="left" w:pos="709"/>
        </w:tabs>
        <w:suppressAutoHyphens/>
        <w:spacing w:afterLines="60" w:after="144"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tab/>
      </w:r>
      <w:r w:rsidR="00262074" w:rsidRPr="00C50525">
        <w:rPr>
          <w:rFonts w:ascii="Times New Roman" w:hAnsi="Times New Roman" w:cs="Times New Roman"/>
          <w:i/>
          <w:sz w:val="24"/>
          <w:szCs w:val="24"/>
          <w:u w:val="single"/>
          <w:lang w:val="bg-BG"/>
        </w:rPr>
        <w:t>Възложителят ще отстранява от участие</w:t>
      </w:r>
      <w:r w:rsidR="00262074" w:rsidRPr="00C50525">
        <w:rPr>
          <w:rFonts w:ascii="Times New Roman" w:hAnsi="Times New Roman" w:cs="Times New Roman"/>
          <w:sz w:val="24"/>
          <w:szCs w:val="24"/>
          <w:lang w:val="bg-BG"/>
        </w:rPr>
        <w:t xml:space="preserve"> в процедура за възлагане на обществена поръчка участник, за когото се установи, че</w:t>
      </w:r>
      <w:r w:rsidR="00262074" w:rsidRPr="00C50525">
        <w:rPr>
          <w:rFonts w:ascii="Times New Roman" w:hAnsi="Times New Roman" w:cs="Times New Roman"/>
          <w:sz w:val="24"/>
          <w:szCs w:val="24"/>
          <w:lang w:val="bg-BG" w:eastAsia="ar-SA"/>
        </w:rPr>
        <w:t xml:space="preserve"> на </w:t>
      </w:r>
      <w:r w:rsidRPr="00C50525">
        <w:rPr>
          <w:rFonts w:ascii="Times New Roman" w:hAnsi="Times New Roman" w:cs="Times New Roman"/>
          <w:sz w:val="24"/>
          <w:szCs w:val="24"/>
          <w:lang w:val="bg-BG" w:eastAsia="ar-SA"/>
        </w:rPr>
        <w:t xml:space="preserve">основание чл. 69 от Закона за противодействие на корупцията и за отнемане на незаконно придобитото имущество (ЗПКОНПИ), </w:t>
      </w:r>
      <w:r w:rsidR="00262074" w:rsidRPr="00C50525">
        <w:rPr>
          <w:rFonts w:ascii="Times New Roman" w:hAnsi="Times New Roman" w:cs="Times New Roman"/>
          <w:sz w:val="24"/>
          <w:szCs w:val="24"/>
          <w:lang w:val="bg-BG" w:eastAsia="ar-SA"/>
        </w:rPr>
        <w:t xml:space="preserve">е </w:t>
      </w:r>
      <w:r w:rsidRPr="00C50525">
        <w:rPr>
          <w:rFonts w:ascii="Times New Roman" w:hAnsi="Times New Roman" w:cs="Times New Roman"/>
          <w:sz w:val="24"/>
          <w:szCs w:val="24"/>
          <w:lang w:val="bg-BG" w:eastAsia="ar-SA"/>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C15B84" w:rsidRPr="00C50525" w:rsidRDefault="00C15B84" w:rsidP="00C50525">
      <w:pPr>
        <w:tabs>
          <w:tab w:val="left" w:pos="0"/>
          <w:tab w:val="left" w:pos="709"/>
        </w:tabs>
        <w:suppressAutoHyphens/>
        <w:spacing w:afterLines="60" w:after="144" w:line="360" w:lineRule="auto"/>
        <w:jc w:val="both"/>
        <w:rPr>
          <w:rFonts w:ascii="Times New Roman" w:hAnsi="Times New Roman" w:cs="Times New Roman"/>
          <w:sz w:val="24"/>
          <w:szCs w:val="24"/>
          <w:lang w:val="bg-BG" w:eastAsia="ar-SA"/>
        </w:rPr>
      </w:pPr>
      <w:r w:rsidRPr="00C50525">
        <w:rPr>
          <w:rFonts w:ascii="Times New Roman" w:hAnsi="Times New Roman" w:cs="Times New Roman"/>
          <w:sz w:val="24"/>
          <w:szCs w:val="24"/>
          <w:lang w:val="bg-BG" w:eastAsia="ar-SA"/>
        </w:rPr>
        <w:tab/>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е станало съдружник, притежава дялове или е управител или член на орган на управление или контрол след освобождаването му от длъжност.</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Мерки за доказване на надеждност</w:t>
      </w:r>
      <w:r w:rsidR="00353D76" w:rsidRPr="00C50525">
        <w:rPr>
          <w:rFonts w:ascii="Times New Roman" w:eastAsia="Times New Roman" w:hAnsi="Times New Roman" w:cs="Times New Roman"/>
          <w:b/>
          <w:bCs/>
          <w:sz w:val="24"/>
          <w:szCs w:val="24"/>
          <w:lang w:val="bg-BG"/>
        </w:rPr>
        <w:t xml:space="preserve"> – съгласно чл. 56 от ЗОП</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Мотивите за приемане или отхвърляне на предприетите но чл.56, ал. 1 от ЗОП мерки и представените доказателства се посочват в протокола на комисията или в съобщението </w:t>
      </w:r>
      <w:r w:rsidR="00F5346B" w:rsidRPr="00C50525">
        <w:rPr>
          <w:rFonts w:ascii="Times New Roman" w:eastAsia="Times New Roman" w:hAnsi="Times New Roman" w:cs="Times New Roman"/>
          <w:sz w:val="24"/>
          <w:szCs w:val="24"/>
          <w:lang w:val="bg-BG"/>
        </w:rPr>
        <w:t xml:space="preserve">за </w:t>
      </w:r>
      <w:r w:rsidRPr="00C50525">
        <w:rPr>
          <w:rFonts w:ascii="Times New Roman" w:eastAsia="Times New Roman" w:hAnsi="Times New Roman" w:cs="Times New Roman"/>
          <w:sz w:val="24"/>
          <w:szCs w:val="24"/>
          <w:lang w:val="bg-BG"/>
        </w:rPr>
        <w:t>прекратяване на обществената поръчка, в зависимост от вида и етапа, на който се намира.</w:t>
      </w: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Забележка: Информацията по тази точка се отнася и за подизпълнителите и третите лица.</w:t>
      </w: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p>
    <w:p w:rsidR="00096812" w:rsidRPr="00C50525" w:rsidRDefault="0015009F" w:rsidP="00C50525">
      <w:pPr>
        <w:spacing w:after="0" w:line="360" w:lineRule="auto"/>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ИЗИСКВАНИЯ КЪМ УЧАСТНИЦИТЕ</w:t>
      </w:r>
    </w:p>
    <w:p w:rsidR="0039289F" w:rsidRPr="00C50525" w:rsidRDefault="0039289F"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Критерии за подбор</w:t>
      </w:r>
    </w:p>
    <w:p w:rsidR="0015009F" w:rsidRPr="00C50525" w:rsidRDefault="005A57D4" w:rsidP="00C50525">
      <w:pPr>
        <w:numPr>
          <w:ilvl w:val="0"/>
          <w:numId w:val="27"/>
        </w:numPr>
        <w:spacing w:after="0" w:line="360" w:lineRule="auto"/>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u w:val="single"/>
        </w:rPr>
        <w:t>Годност (правоспособност) за упражняване на професионална дейност относимо и за трите обособени позиции:</w:t>
      </w:r>
    </w:p>
    <w:p w:rsidR="00096812"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1.1. Участникът следва да е вписан в публичния регистър на консултантите по енергийна ефективност по чл.</w:t>
      </w:r>
      <w:r w:rsidR="00F4394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44, ал.</w:t>
      </w:r>
      <w:r w:rsidR="00F4394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 от Закона за енергийна ефективност, придобили компетентност на ниво 1 съгласно чл.</w:t>
      </w:r>
      <w:r w:rsidR="00F4394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43, ал.</w:t>
      </w:r>
      <w:r w:rsidR="00F4394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3, т.</w:t>
      </w:r>
      <w:r w:rsidR="00F4394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w:t>
      </w:r>
      <w:r w:rsidR="00F4394F" w:rsidRPr="00C50525">
        <w:rPr>
          <w:rStyle w:val="FootnoteReference"/>
          <w:rFonts w:ascii="Times New Roman" w:eastAsia="Times New Roman" w:hAnsi="Times New Roman" w:cs="Times New Roman"/>
          <w:sz w:val="24"/>
          <w:szCs w:val="24"/>
          <w:lang w:val="bg-BG"/>
        </w:rPr>
        <w:footnoteReference w:id="1"/>
      </w:r>
      <w:r w:rsidRPr="00C50525">
        <w:rPr>
          <w:rFonts w:ascii="Times New Roman" w:eastAsia="Times New Roman" w:hAnsi="Times New Roman" w:cs="Times New Roman"/>
          <w:sz w:val="24"/>
          <w:szCs w:val="24"/>
          <w:lang w:val="bg-BG"/>
        </w:rPr>
        <w:t xml:space="preserve"> от Закона за енергийна ефективност</w:t>
      </w:r>
      <w:r w:rsidR="00900D45" w:rsidRPr="00C50525">
        <w:rPr>
          <w:rFonts w:ascii="Geneva" w:hAnsi="Geneva"/>
          <w:b/>
          <w:bCs/>
          <w:color w:val="0000FF"/>
          <w:sz w:val="24"/>
          <w:szCs w:val="24"/>
          <w:shd w:val="clear" w:color="auto" w:fill="FFFFFF"/>
        </w:rPr>
        <w:t xml:space="preserve"> </w:t>
      </w:r>
      <w:r w:rsidR="00900D45" w:rsidRPr="00C50525">
        <w:rPr>
          <w:rFonts w:ascii="Times New Roman" w:hAnsi="Times New Roman" w:cs="Times New Roman"/>
          <w:b/>
          <w:bCs/>
          <w:sz w:val="24"/>
          <w:szCs w:val="24"/>
          <w:shd w:val="clear" w:color="auto" w:fill="FFFFFF"/>
          <w:lang w:val="bg-BG"/>
        </w:rPr>
        <w:t>(</w:t>
      </w:r>
      <w:r w:rsidR="00900D45" w:rsidRPr="00C50525">
        <w:rPr>
          <w:rFonts w:ascii="Times New Roman" w:eastAsia="Times New Roman" w:hAnsi="Times New Roman" w:cs="Times New Roman"/>
          <w:bCs/>
          <w:sz w:val="24"/>
          <w:szCs w:val="24"/>
        </w:rPr>
        <w:t>изм. ДВ. бр.83 от 9 Октомври 2018г.</w:t>
      </w:r>
      <w:r w:rsidR="00900D45" w:rsidRPr="00C50525">
        <w:rPr>
          <w:rFonts w:ascii="Times New Roman" w:eastAsia="Times New Roman" w:hAnsi="Times New Roman" w:cs="Times New Roman"/>
          <w:bCs/>
          <w:sz w:val="24"/>
          <w:szCs w:val="24"/>
          <w:lang w:val="bg-BG"/>
        </w:rPr>
        <w:t>)</w:t>
      </w:r>
      <w:r w:rsidRPr="00C50525">
        <w:rPr>
          <w:rFonts w:ascii="Times New Roman" w:eastAsia="Times New Roman" w:hAnsi="Times New Roman" w:cs="Times New Roman"/>
          <w:sz w:val="24"/>
          <w:szCs w:val="24"/>
          <w:lang w:val="bg-BG"/>
        </w:rPr>
        <w:t xml:space="preserve">, а за чуждестранно лице – в аналогичен регистър съгласно законодателството на държавата членка, в която е установено. </w:t>
      </w:r>
    </w:p>
    <w:p w:rsidR="004C64C7"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подаване на офертата обстоятелството се удостоверява в </w:t>
      </w:r>
      <w:r w:rsidR="00900D45" w:rsidRPr="00C50525">
        <w:rPr>
          <w:rFonts w:ascii="Times New Roman" w:eastAsia="Times New Roman" w:hAnsi="Times New Roman" w:cs="Times New Roman"/>
          <w:sz w:val="24"/>
          <w:szCs w:val="24"/>
          <w:lang w:val="bg-BG"/>
        </w:rPr>
        <w:t>Декларация (съгласно чл. 96а, ал. 2 от ППЗОП)</w:t>
      </w:r>
      <w:r w:rsidRPr="00C50525">
        <w:rPr>
          <w:rFonts w:ascii="Times New Roman" w:eastAsia="Times New Roman" w:hAnsi="Times New Roman" w:cs="Times New Roman"/>
          <w:sz w:val="24"/>
          <w:szCs w:val="24"/>
          <w:lang w:val="bg-BG"/>
        </w:rPr>
        <w:t xml:space="preserve">, като се попълва информация относно вписването на участника в съответния професионален регистър в държавата членка, в която е установен, и се посочва дали съответният документ е на разположение в електронен формат, както и уеб адрес, орган или служба, издаващ/а документа за регистрация и точно позоваване на документа. </w:t>
      </w:r>
      <w:r w:rsidR="004C64C7" w:rsidRPr="00C50525">
        <w:rPr>
          <w:rFonts w:ascii="Times New Roman" w:eastAsia="Times New Roman" w:hAnsi="Times New Roman" w:cs="Times New Roman"/>
          <w:sz w:val="24"/>
          <w:szCs w:val="24"/>
          <w:lang w:val="bg-BG"/>
        </w:rPr>
        <w:t xml:space="preserve">За чуждестранно лице участникът посочва еквивалентен документ, доказващ регистрация/членство в аналогична професионална организация на държавата, в която е установен, даваща/о право за извършване на дейността консултант по енергийна ефективност. </w:t>
      </w:r>
    </w:p>
    <w:p w:rsidR="00096812"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p>
    <w:p w:rsidR="00096812" w:rsidRPr="00C50525" w:rsidRDefault="00077DD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подписване на договора определеният изпълнител </w:t>
      </w:r>
      <w:r w:rsidR="00096812" w:rsidRPr="00C50525">
        <w:rPr>
          <w:rFonts w:ascii="Times New Roman" w:eastAsia="Times New Roman" w:hAnsi="Times New Roman" w:cs="Times New Roman"/>
          <w:sz w:val="24"/>
          <w:szCs w:val="24"/>
          <w:lang w:val="bg-BG"/>
        </w:rPr>
        <w:t xml:space="preserve">представя на документ, удостоверяващ, че участникът има право да изпълнява възлаганата дейност в Република България, включително е извършил съответна регистрация (притежава правоспособност) за извършване на дейностите по обследване за енергийна ефективност и сертифициране на сгради </w:t>
      </w:r>
      <w:r w:rsidR="00900D45"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 xml:space="preserve">заверено копие от валидно удостоверение за наличието на регистрация за извършване на дейностите по обследване за енергийна ефективност и сертифициране на сгради, отговаряща на вида на сградите, предмет на обществената поръчка, както и на категорията им, издадено от компетентен орган съгласно </w:t>
      </w:r>
      <w:r w:rsidR="00260855" w:rsidRPr="00C50525">
        <w:rPr>
          <w:rFonts w:ascii="Times New Roman" w:eastAsia="Times New Roman" w:hAnsi="Times New Roman" w:cs="Times New Roman"/>
          <w:sz w:val="24"/>
          <w:szCs w:val="24"/>
          <w:lang w:val="bg-BG"/>
        </w:rPr>
        <w:t>ЗЕЕ.</w:t>
      </w:r>
    </w:p>
    <w:p w:rsidR="00260855" w:rsidRPr="00C50525" w:rsidRDefault="00260855" w:rsidP="00C50525">
      <w:pPr>
        <w:spacing w:after="0" w:line="360" w:lineRule="auto"/>
        <w:ind w:firstLine="720"/>
        <w:jc w:val="both"/>
        <w:rPr>
          <w:rFonts w:ascii="Times New Roman" w:eastAsia="Times New Roman" w:hAnsi="Times New Roman" w:cs="Times New Roman"/>
          <w:sz w:val="24"/>
          <w:szCs w:val="24"/>
          <w:lang w:val="bg-BG"/>
        </w:rPr>
      </w:pPr>
    </w:p>
    <w:p w:rsidR="00096812"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1.2. Участникът следва да е вписан в регистъра при Дирекцията за национален строителен контрол (ДНСК) на лицата, извършващи дейността консултант съгласно чл.</w:t>
      </w:r>
      <w:r w:rsidR="00B679C6"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166, ал.</w:t>
      </w:r>
      <w:r w:rsidR="00B679C6"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 т.</w:t>
      </w:r>
      <w:r w:rsidR="00B679C6"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 xml:space="preserve">1 </w:t>
      </w:r>
      <w:r w:rsidR="004C64C7" w:rsidRPr="00C50525">
        <w:rPr>
          <w:rFonts w:ascii="Times New Roman" w:eastAsia="Times New Roman" w:hAnsi="Times New Roman" w:cs="Times New Roman"/>
          <w:sz w:val="24"/>
          <w:szCs w:val="24"/>
          <w:lang w:val="bg-BG"/>
        </w:rPr>
        <w:t xml:space="preserve">и на лицата по чл. 166, ал. 7 </w:t>
      </w:r>
      <w:r w:rsidRPr="00C50525">
        <w:rPr>
          <w:rFonts w:ascii="Times New Roman" w:eastAsia="Times New Roman" w:hAnsi="Times New Roman" w:cs="Times New Roman"/>
          <w:sz w:val="24"/>
          <w:szCs w:val="24"/>
          <w:lang w:val="bg-BG"/>
        </w:rPr>
        <w:t>от Закона за устройство на територията</w:t>
      </w:r>
      <w:r w:rsidR="00B679C6" w:rsidRPr="00C50525">
        <w:rPr>
          <w:rFonts w:ascii="Times New Roman" w:eastAsia="Times New Roman" w:hAnsi="Times New Roman" w:cs="Times New Roman"/>
          <w:sz w:val="24"/>
          <w:szCs w:val="24"/>
          <w:lang w:val="bg-BG"/>
        </w:rPr>
        <w:t xml:space="preserve"> (</w:t>
      </w:r>
      <w:r w:rsidR="00B679C6" w:rsidRPr="00C50525">
        <w:rPr>
          <w:rFonts w:ascii="Times New Roman" w:hAnsi="Times New Roman" w:cs="Times New Roman"/>
          <w:bCs/>
          <w:sz w:val="24"/>
          <w:szCs w:val="24"/>
          <w:shd w:val="clear" w:color="auto" w:fill="FFFFFF"/>
        </w:rPr>
        <w:t>изм. и доп. ДВ. бр.1 от 3 Януари 2019г.</w:t>
      </w:r>
      <w:r w:rsidR="00B679C6" w:rsidRPr="00C50525">
        <w:rPr>
          <w:rFonts w:ascii="Times New Roman" w:hAnsi="Times New Roman" w:cs="Times New Roman"/>
          <w:bCs/>
          <w:sz w:val="24"/>
          <w:szCs w:val="24"/>
          <w:shd w:val="clear" w:color="auto" w:fill="FFFFFF"/>
          <w:lang w:val="bg-BG"/>
        </w:rPr>
        <w:t>)</w:t>
      </w:r>
      <w:r w:rsidRPr="00C50525">
        <w:rPr>
          <w:rFonts w:ascii="Times New Roman" w:eastAsia="Times New Roman" w:hAnsi="Times New Roman" w:cs="Times New Roman"/>
          <w:sz w:val="24"/>
          <w:szCs w:val="24"/>
          <w:lang w:val="bg-BG"/>
        </w:rPr>
        <w:t>, респ. в приложимите случаи</w:t>
      </w:r>
      <w:r w:rsidRPr="00C50525">
        <w:rPr>
          <w:rStyle w:val="FootnoteReference"/>
          <w:rFonts w:ascii="Times New Roman" w:eastAsia="Times New Roman" w:hAnsi="Times New Roman" w:cs="Times New Roman"/>
          <w:sz w:val="24"/>
          <w:szCs w:val="24"/>
          <w:lang w:val="bg-BG"/>
        </w:rPr>
        <w:footnoteReference w:id="2"/>
      </w:r>
      <w:r w:rsidRPr="00C50525">
        <w:rPr>
          <w:rFonts w:ascii="Times New Roman" w:eastAsia="Times New Roman" w:hAnsi="Times New Roman" w:cs="Times New Roman"/>
          <w:sz w:val="24"/>
          <w:szCs w:val="24"/>
          <w:lang w:val="bg-BG"/>
        </w:rPr>
        <w:t xml:space="preserve">  - в регистъра при Министерство на регионалното развитие и благоустройството (МРРБ) на лицата, извършващи дейността консултант съгласно чл.</w:t>
      </w:r>
      <w:r w:rsidR="00B679C6"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166, ал.</w:t>
      </w:r>
      <w:r w:rsidR="00B679C6"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1 от Закона за устройство на територията, а за чуждестранно лице</w:t>
      </w:r>
      <w:r w:rsidRPr="00C50525">
        <w:rPr>
          <w:rStyle w:val="FootnoteReference"/>
          <w:rFonts w:ascii="Times New Roman" w:eastAsia="Times New Roman" w:hAnsi="Times New Roman" w:cs="Times New Roman"/>
          <w:sz w:val="24"/>
          <w:szCs w:val="24"/>
          <w:lang w:val="bg-BG"/>
        </w:rPr>
        <w:footnoteReference w:id="3"/>
      </w:r>
      <w:r w:rsidRPr="00C50525">
        <w:rPr>
          <w:rFonts w:ascii="Times New Roman" w:eastAsia="Times New Roman" w:hAnsi="Times New Roman" w:cs="Times New Roman"/>
          <w:sz w:val="24"/>
          <w:szCs w:val="24"/>
          <w:lang w:val="bg-BG"/>
        </w:rPr>
        <w:t xml:space="preserve">  – в аналогичен регистър, даващ правото да се извършва такава дейност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w:t>
      </w:r>
    </w:p>
    <w:p w:rsidR="00096812"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Важно: Изискването по настоящата т.1.2 е приложимо само ако участникът не се позовава на качеството си на проектант, в чиито състав са включени проектанти от различни специалности с пълна проектантска правоспособност (съгласно изискванията на възложителя за подбор по т.3.2, буква „б“ от настоящия раздел) за оценка на останалите характеристики на строежите по чл.169, ал. 1 и 3 от Закона за устройство на територията, съгласно чл.176в, ал.1 и 3</w:t>
      </w:r>
      <w:r w:rsidR="005D6CB7" w:rsidRPr="00C50525">
        <w:rPr>
          <w:rStyle w:val="FootnoteReference"/>
          <w:rFonts w:ascii="Times New Roman" w:eastAsia="Times New Roman" w:hAnsi="Times New Roman" w:cs="Times New Roman"/>
          <w:sz w:val="24"/>
          <w:szCs w:val="24"/>
          <w:lang w:val="bg-BG"/>
        </w:rPr>
        <w:footnoteReference w:id="4"/>
      </w:r>
      <w:r w:rsidRPr="00C50525">
        <w:rPr>
          <w:rFonts w:ascii="Times New Roman" w:eastAsia="Times New Roman" w:hAnsi="Times New Roman" w:cs="Times New Roman"/>
          <w:sz w:val="24"/>
          <w:szCs w:val="24"/>
          <w:lang w:val="bg-BG"/>
        </w:rPr>
        <w:t xml:space="preserve"> от Закона за устройство на територията. </w:t>
      </w:r>
    </w:p>
    <w:p w:rsidR="004C64C7" w:rsidRPr="00C50525" w:rsidRDefault="004C64C7" w:rsidP="00C50525">
      <w:pPr>
        <w:spacing w:after="0" w:line="360" w:lineRule="auto"/>
        <w:ind w:firstLine="720"/>
        <w:jc w:val="both"/>
        <w:rPr>
          <w:rFonts w:ascii="Times New Roman" w:eastAsia="Times New Roman" w:hAnsi="Times New Roman" w:cs="Times New Roman"/>
          <w:sz w:val="24"/>
          <w:szCs w:val="24"/>
          <w:lang w:val="bg-BG"/>
        </w:rPr>
      </w:pPr>
    </w:p>
    <w:p w:rsidR="00096812" w:rsidRPr="00C50525" w:rsidRDefault="00096812"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подаване на офертата обстоятелството се удостоверява </w:t>
      </w:r>
      <w:r w:rsidR="00AD0DDE" w:rsidRPr="00C50525">
        <w:rPr>
          <w:rFonts w:ascii="Times New Roman" w:eastAsia="Times New Roman" w:hAnsi="Times New Roman" w:cs="Times New Roman"/>
          <w:sz w:val="24"/>
          <w:szCs w:val="24"/>
          <w:lang w:val="bg-BG"/>
        </w:rPr>
        <w:t xml:space="preserve">в Декларация (съгласно чл. 96а, ал. 2 от ППЗОП), </w:t>
      </w:r>
      <w:r w:rsidRPr="00C50525">
        <w:rPr>
          <w:rFonts w:ascii="Times New Roman" w:eastAsia="Times New Roman" w:hAnsi="Times New Roman" w:cs="Times New Roman"/>
          <w:sz w:val="24"/>
          <w:szCs w:val="24"/>
          <w:lang w:val="bg-BG"/>
        </w:rPr>
        <w:t xml:space="preserve">като се посочва, информация относно вписването на участника в съответния професионален или търговски регистър в държавата членка, в която е установен, като се посочва дали съответният/те документ/и е/са на разположение в електронен формат, както и уеб адрес, орган или служба, издаващ/и документа/ите за регистрация и точно позоваване на документа/ите. За чуждестранно лице участникът посочва еквивалентен документ, доказващ регистрация/членство в аналогична професионална организация на държавата, в която е установен, даваща/о право за извършване на дейността консултант съгласно чл.166, ал.1, т.1 от Закона за устройство на територията. </w:t>
      </w:r>
    </w:p>
    <w:p w:rsidR="00260855" w:rsidRPr="00C50525" w:rsidRDefault="00260855" w:rsidP="00C50525">
      <w:pPr>
        <w:spacing w:after="0" w:line="360" w:lineRule="auto"/>
        <w:ind w:firstLine="720"/>
        <w:jc w:val="both"/>
        <w:rPr>
          <w:rFonts w:ascii="Times New Roman" w:eastAsia="Times New Roman" w:hAnsi="Times New Roman" w:cs="Times New Roman"/>
          <w:sz w:val="24"/>
          <w:szCs w:val="24"/>
          <w:highlight w:val="yellow"/>
          <w:lang w:val="bg-BG"/>
        </w:rPr>
      </w:pPr>
    </w:p>
    <w:p w:rsidR="00096812" w:rsidRPr="00C50525" w:rsidRDefault="004C64C7"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подписване на договора определеният изпълнител представя на </w:t>
      </w:r>
      <w:r w:rsidR="00096812" w:rsidRPr="00C50525">
        <w:rPr>
          <w:rFonts w:ascii="Times New Roman" w:eastAsia="Times New Roman" w:hAnsi="Times New Roman" w:cs="Times New Roman"/>
          <w:sz w:val="24"/>
          <w:szCs w:val="24"/>
          <w:lang w:val="bg-BG"/>
        </w:rPr>
        <w:t>заверено копие от валидно удостоверение за упражняване на строителен надзор съгласно чл.</w:t>
      </w:r>
      <w:r w:rsidR="00AD0DDE"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166, ал.</w:t>
      </w:r>
      <w:r w:rsidR="00AD0DDE"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1, т.</w:t>
      </w:r>
      <w:r w:rsidR="00AD0DDE"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1 и ал.</w:t>
      </w:r>
      <w:r w:rsidR="00AD0DDE"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2 от Закона за устройство на територията и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издадена от министъра на регионалното развитие и благоустройството</w:t>
      </w:r>
      <w:r w:rsidR="00C73E2C" w:rsidRPr="00C50525">
        <w:rPr>
          <w:rFonts w:ascii="Times New Roman" w:hAnsi="Times New Roman" w:cs="Times New Roman"/>
          <w:b/>
          <w:bCs/>
          <w:sz w:val="24"/>
          <w:szCs w:val="24"/>
          <w:shd w:val="clear" w:color="auto" w:fill="FFFFFF"/>
        </w:rPr>
        <w:t xml:space="preserve"> </w:t>
      </w:r>
      <w:r w:rsidR="00C73E2C" w:rsidRPr="00C50525">
        <w:rPr>
          <w:rFonts w:ascii="Times New Roman" w:hAnsi="Times New Roman" w:cs="Times New Roman"/>
          <w:bCs/>
          <w:sz w:val="24"/>
          <w:szCs w:val="24"/>
          <w:shd w:val="clear" w:color="auto" w:fill="FFFFFF"/>
          <w:lang w:val="bg-BG"/>
        </w:rPr>
        <w:t>(</w:t>
      </w:r>
      <w:r w:rsidR="00C73E2C" w:rsidRPr="00C50525">
        <w:rPr>
          <w:rFonts w:ascii="Times New Roman" w:hAnsi="Times New Roman" w:cs="Times New Roman"/>
          <w:bCs/>
          <w:sz w:val="24"/>
          <w:szCs w:val="24"/>
          <w:shd w:val="clear" w:color="auto" w:fill="FFFFFF"/>
        </w:rPr>
        <w:t>изм. ДВ. бр.56 от 11 Юли 2017г.</w:t>
      </w:r>
      <w:r w:rsidR="00C73E2C" w:rsidRPr="00C50525">
        <w:rPr>
          <w:rFonts w:ascii="Times New Roman" w:hAnsi="Times New Roman" w:cs="Times New Roman"/>
          <w:bCs/>
          <w:sz w:val="24"/>
          <w:szCs w:val="24"/>
          <w:shd w:val="clear" w:color="auto" w:fill="FFFFFF"/>
          <w:lang w:val="bg-BG"/>
        </w:rPr>
        <w:t>)</w:t>
      </w:r>
      <w:r w:rsidR="00096812" w:rsidRPr="00C50525">
        <w:rPr>
          <w:rFonts w:ascii="Times New Roman" w:eastAsia="Times New Roman" w:hAnsi="Times New Roman" w:cs="Times New Roman"/>
          <w:sz w:val="24"/>
          <w:szCs w:val="24"/>
          <w:lang w:val="bg-BG"/>
        </w:rPr>
        <w:t>, въз основа на което да е вписан в публичния регистър при Дирекцията за национален строителен контрол, с приложен към него списък на правоспособните физически лица, чрез които се упражнява дейността, или заверено копие на валиден лиценз за упражняване на строителен надзор съгласно чл.</w:t>
      </w:r>
      <w:r w:rsidR="00C73E2C"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166, ал.</w:t>
      </w:r>
      <w:r w:rsidR="00C73E2C"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1 от Закона за устройство на територията, § 128, ал.</w:t>
      </w:r>
      <w:r w:rsidR="00C73E2C" w:rsidRPr="00C50525">
        <w:rPr>
          <w:rFonts w:ascii="Times New Roman" w:eastAsia="Times New Roman" w:hAnsi="Times New Roman" w:cs="Times New Roman"/>
          <w:sz w:val="24"/>
          <w:szCs w:val="24"/>
          <w:lang w:val="bg-BG"/>
        </w:rPr>
        <w:t xml:space="preserve"> </w:t>
      </w:r>
      <w:r w:rsidR="00096812" w:rsidRPr="00C50525">
        <w:rPr>
          <w:rFonts w:ascii="Times New Roman" w:eastAsia="Times New Roman" w:hAnsi="Times New Roman" w:cs="Times New Roman"/>
          <w:sz w:val="24"/>
          <w:szCs w:val="24"/>
          <w:lang w:val="bg-BG"/>
        </w:rPr>
        <w:t xml:space="preserve">1 от Преходните и заключителните разпоредби към Закона за изменение и допълнение на Закона за устройство на територията, въз основа на който да е вписан в публичния регистър при Министерството на регионалното развитие и благоустройството/Дирекцията за национален строителен контрол, с приложен към него списък на правоспособните физически лица, чрез които се упражнява дейността, а когато участникът е чуждестранно лице – заверено копие от документ, удостоверяващ правото да извършва такава дейност (консултант по чл.166, ал.1 от Закона за устройство на територията), 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съгласно чл.166, ал.7 от Закона за устройство на територията. </w:t>
      </w:r>
    </w:p>
    <w:p w:rsidR="004C64C7" w:rsidRPr="00C50525" w:rsidRDefault="004C64C7" w:rsidP="00C50525">
      <w:pPr>
        <w:spacing w:after="0" w:line="360" w:lineRule="auto"/>
        <w:ind w:firstLine="720"/>
        <w:jc w:val="both"/>
        <w:rPr>
          <w:rFonts w:ascii="Times New Roman" w:eastAsia="Times New Roman" w:hAnsi="Times New Roman" w:cs="Times New Roman"/>
          <w:b/>
          <w:bCs/>
          <w:sz w:val="24"/>
          <w:szCs w:val="24"/>
          <w:lang w:val="bg-BG"/>
        </w:rPr>
      </w:pPr>
    </w:p>
    <w:p w:rsidR="008A6AF8" w:rsidRPr="00C50525" w:rsidRDefault="004C64C7"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2</w:t>
      </w:r>
      <w:r w:rsidR="0015009F" w:rsidRPr="00C50525">
        <w:rPr>
          <w:rFonts w:ascii="Times New Roman" w:eastAsia="Times New Roman" w:hAnsi="Times New Roman" w:cs="Times New Roman"/>
          <w:b/>
          <w:bCs/>
          <w:sz w:val="24"/>
          <w:szCs w:val="24"/>
          <w:lang w:val="bg-BG"/>
        </w:rPr>
        <w:t xml:space="preserve">. Минимални изисквания към техническите и професионални способности </w:t>
      </w:r>
      <w:r w:rsidR="0015009F" w:rsidRPr="00C50525">
        <w:rPr>
          <w:rFonts w:ascii="Times New Roman" w:eastAsia="Times New Roman" w:hAnsi="Times New Roman" w:cs="Times New Roman"/>
          <w:sz w:val="24"/>
          <w:szCs w:val="24"/>
          <w:lang w:val="bg-BG"/>
        </w:rPr>
        <w:t xml:space="preserve">но </w:t>
      </w:r>
      <w:r w:rsidR="0015009F" w:rsidRPr="00C50525">
        <w:rPr>
          <w:rFonts w:ascii="Times New Roman" w:eastAsia="Times New Roman" w:hAnsi="Times New Roman" w:cs="Times New Roman"/>
          <w:b/>
          <w:bCs/>
          <w:sz w:val="24"/>
          <w:szCs w:val="24"/>
          <w:lang w:val="bg-BG"/>
        </w:rPr>
        <w:t>чл. 63 ал. 1 от ЗОП</w:t>
      </w:r>
    </w:p>
    <w:p w:rsidR="008A6AF8" w:rsidRPr="00C50525" w:rsidRDefault="004C64C7"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b/>
          <w:sz w:val="24"/>
          <w:szCs w:val="24"/>
          <w:lang w:val="bg-BG" w:eastAsia="bg-BG"/>
        </w:rPr>
        <w:t>2</w:t>
      </w:r>
      <w:r w:rsidR="005A57D4" w:rsidRPr="00C50525">
        <w:rPr>
          <w:rFonts w:ascii="Times New Roman" w:eastAsia="Times New Roman" w:hAnsi="Times New Roman" w:cs="Times New Roman"/>
          <w:b/>
          <w:sz w:val="24"/>
          <w:szCs w:val="24"/>
          <w:lang w:val="bg-BG" w:eastAsia="bg-BG"/>
        </w:rPr>
        <w:t>.1.</w:t>
      </w:r>
      <w:r w:rsidR="005A57D4" w:rsidRPr="00C50525">
        <w:rPr>
          <w:rFonts w:ascii="Times New Roman" w:eastAsia="Times New Roman" w:hAnsi="Times New Roman" w:cs="Times New Roman"/>
          <w:sz w:val="24"/>
          <w:szCs w:val="24"/>
          <w:lang w:val="bg-BG" w:eastAsia="bg-BG"/>
        </w:rPr>
        <w:t xml:space="preserve"> </w:t>
      </w:r>
      <w:r w:rsidR="008A6AF8" w:rsidRPr="00C50525">
        <w:rPr>
          <w:rFonts w:ascii="Times New Roman" w:eastAsia="Times New Roman" w:hAnsi="Times New Roman" w:cs="Times New Roman"/>
          <w:sz w:val="24"/>
          <w:szCs w:val="24"/>
          <w:lang w:eastAsia="bg-BG"/>
        </w:rPr>
        <w:t xml:space="preserve">Участникът трябва да е изпълнил през последните 3 /три/ години от датата на подаване на офертата дейности с предмет и обем, идентични или сходни с тези на поръчката, а именно: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а) услуга/и по извършване на обследване/ия за енергийна ефективност съгласно Закона за енергийната ефективност (или аналогични/еквивалентни дейности) с обща разгъната застроена площ на обследваната/ите сграда/и минимум</w:t>
      </w:r>
      <w:r w:rsidRPr="00C50525">
        <w:rPr>
          <w:rFonts w:ascii="Times New Roman" w:eastAsia="Times New Roman" w:hAnsi="Times New Roman" w:cs="Times New Roman"/>
          <w:sz w:val="24"/>
          <w:szCs w:val="24"/>
          <w:lang w:val="bg-BG" w:eastAsia="bg-BG"/>
        </w:rPr>
        <w:t xml:space="preserve"> за ОП №1-</w:t>
      </w:r>
      <w:r w:rsidR="00C73E2C" w:rsidRPr="00C50525">
        <w:rPr>
          <w:rFonts w:ascii="Times New Roman" w:eastAsia="Times New Roman" w:hAnsi="Times New Roman" w:cs="Times New Roman"/>
          <w:sz w:val="24"/>
          <w:szCs w:val="24"/>
          <w:lang w:val="bg-BG" w:eastAsia="bg-BG"/>
        </w:rPr>
        <w:t xml:space="preserve"> </w:t>
      </w:r>
      <w:r w:rsidRPr="00C50525">
        <w:rPr>
          <w:rFonts w:ascii="Times New Roman" w:eastAsia="Times New Roman" w:hAnsi="Times New Roman" w:cs="Times New Roman"/>
          <w:sz w:val="24"/>
          <w:szCs w:val="24"/>
          <w:lang w:val="bg-BG" w:eastAsia="bg-BG"/>
        </w:rPr>
        <w:t>2 400</w:t>
      </w:r>
      <w:r w:rsidRPr="00C50525">
        <w:rPr>
          <w:rFonts w:ascii="Times New Roman" w:eastAsia="Times New Roman" w:hAnsi="Times New Roman" w:cs="Times New Roman"/>
          <w:sz w:val="24"/>
          <w:szCs w:val="24"/>
          <w:lang w:eastAsia="bg-BG"/>
        </w:rPr>
        <w:t xml:space="preserve"> м2</w:t>
      </w:r>
      <w:r w:rsidRPr="00C50525">
        <w:rPr>
          <w:rFonts w:ascii="Times New Roman" w:eastAsia="Times New Roman" w:hAnsi="Times New Roman" w:cs="Times New Roman"/>
          <w:sz w:val="24"/>
          <w:szCs w:val="24"/>
          <w:lang w:val="bg-BG" w:eastAsia="bg-BG"/>
        </w:rPr>
        <w:t>, за ОП № 2 – 5 500</w:t>
      </w:r>
      <w:r w:rsidRPr="00C50525">
        <w:rPr>
          <w:rFonts w:ascii="Times New Roman" w:eastAsia="Times New Roman" w:hAnsi="Times New Roman" w:cs="Times New Roman"/>
          <w:sz w:val="24"/>
          <w:szCs w:val="24"/>
          <w:lang w:eastAsia="bg-BG"/>
        </w:rPr>
        <w:t xml:space="preserve"> м2</w:t>
      </w:r>
      <w:r w:rsidRPr="00C50525">
        <w:rPr>
          <w:rFonts w:ascii="Times New Roman" w:eastAsia="Times New Roman" w:hAnsi="Times New Roman" w:cs="Times New Roman"/>
          <w:sz w:val="24"/>
          <w:szCs w:val="24"/>
          <w:lang w:val="bg-BG" w:eastAsia="bg-BG"/>
        </w:rPr>
        <w:t>, ва ОП № 3 – 650 м2</w:t>
      </w:r>
      <w:r w:rsidRPr="00C50525">
        <w:rPr>
          <w:rFonts w:ascii="Times New Roman" w:eastAsia="Times New Roman" w:hAnsi="Times New Roman" w:cs="Times New Roman"/>
          <w:sz w:val="24"/>
          <w:szCs w:val="24"/>
          <w:lang w:eastAsia="bg-BG"/>
        </w:rPr>
        <w:t xml:space="preserve">;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 xml:space="preserve">б) услуга/и по извършване на обследване/ия за установяване на техническите характеристики и съставяне на технически паспорт/и съгласно Закона за устройство на територията (или аналогични/еквивалентни дейности) с обща разгъната застроена площ на обследваната/ите и паспортизирана/и сграда/и минимум </w:t>
      </w:r>
      <w:r w:rsidRPr="00C50525">
        <w:rPr>
          <w:rFonts w:ascii="Times New Roman" w:eastAsia="Times New Roman" w:hAnsi="Times New Roman" w:cs="Times New Roman"/>
          <w:sz w:val="24"/>
          <w:szCs w:val="24"/>
          <w:lang w:val="bg-BG" w:eastAsia="bg-BG"/>
        </w:rPr>
        <w:t>за ОП №1-</w:t>
      </w:r>
      <w:r w:rsidR="004234C4" w:rsidRPr="00C50525">
        <w:rPr>
          <w:rFonts w:ascii="Times New Roman" w:eastAsia="Times New Roman" w:hAnsi="Times New Roman" w:cs="Times New Roman"/>
          <w:sz w:val="24"/>
          <w:szCs w:val="24"/>
          <w:lang w:val="bg-BG" w:eastAsia="bg-BG"/>
        </w:rPr>
        <w:t xml:space="preserve"> </w:t>
      </w:r>
      <w:r w:rsidRPr="00C50525">
        <w:rPr>
          <w:rFonts w:ascii="Times New Roman" w:eastAsia="Times New Roman" w:hAnsi="Times New Roman" w:cs="Times New Roman"/>
          <w:sz w:val="24"/>
          <w:szCs w:val="24"/>
          <w:lang w:val="bg-BG" w:eastAsia="bg-BG"/>
        </w:rPr>
        <w:t>2 400</w:t>
      </w:r>
      <w:r w:rsidRPr="00C50525">
        <w:rPr>
          <w:rFonts w:ascii="Times New Roman" w:eastAsia="Times New Roman" w:hAnsi="Times New Roman" w:cs="Times New Roman"/>
          <w:sz w:val="24"/>
          <w:szCs w:val="24"/>
          <w:lang w:eastAsia="bg-BG"/>
        </w:rPr>
        <w:t xml:space="preserve"> м2</w:t>
      </w:r>
      <w:r w:rsidRPr="00C50525">
        <w:rPr>
          <w:rFonts w:ascii="Times New Roman" w:eastAsia="Times New Roman" w:hAnsi="Times New Roman" w:cs="Times New Roman"/>
          <w:sz w:val="24"/>
          <w:szCs w:val="24"/>
          <w:lang w:val="bg-BG" w:eastAsia="bg-BG"/>
        </w:rPr>
        <w:t>, за ОП № 2 – 5 500</w:t>
      </w:r>
      <w:r w:rsidRPr="00C50525">
        <w:rPr>
          <w:rFonts w:ascii="Times New Roman" w:eastAsia="Times New Roman" w:hAnsi="Times New Roman" w:cs="Times New Roman"/>
          <w:sz w:val="24"/>
          <w:szCs w:val="24"/>
          <w:lang w:eastAsia="bg-BG"/>
        </w:rPr>
        <w:t xml:space="preserve"> м2</w:t>
      </w:r>
      <w:r w:rsidRPr="00C50525">
        <w:rPr>
          <w:rFonts w:ascii="Times New Roman" w:eastAsia="Times New Roman" w:hAnsi="Times New Roman" w:cs="Times New Roman"/>
          <w:sz w:val="24"/>
          <w:szCs w:val="24"/>
          <w:lang w:val="bg-BG" w:eastAsia="bg-BG"/>
        </w:rPr>
        <w:t>, ва ОП № 3 – 650 м2.</w:t>
      </w:r>
      <w:r w:rsidRPr="00C50525">
        <w:rPr>
          <w:rFonts w:ascii="Times New Roman" w:eastAsia="Times New Roman" w:hAnsi="Times New Roman" w:cs="Times New Roman"/>
          <w:sz w:val="24"/>
          <w:szCs w:val="24"/>
          <w:lang w:eastAsia="bg-BG"/>
        </w:rPr>
        <w:t xml:space="preserve">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 xml:space="preserve">Важно: За постигане на съответствие с изискванията на възложителя за подбор няма пречки дейностите по буква „а“ и буква „б“ да са изпълнени на една/едни и съща/и сграда/и.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 xml:space="preserve">За постигане на съответствие с изискванията на възложителя за подбор се приема изпълнението на всякаква друга аналогична/еквивалентна дейност по извършване на сходни услуги, предоставяни в друга съответна държава за участник чуждестранно лице.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iCs/>
          <w:sz w:val="24"/>
          <w:szCs w:val="24"/>
          <w:lang w:eastAsia="bg-BG"/>
        </w:rPr>
        <w:t xml:space="preserve">При подаване на офертата обстоятелството се удостоверява </w:t>
      </w:r>
      <w:r w:rsidR="004234C4" w:rsidRPr="00C50525">
        <w:rPr>
          <w:rFonts w:ascii="Times New Roman" w:eastAsia="Times New Roman" w:hAnsi="Times New Roman" w:cs="Times New Roman"/>
          <w:iCs/>
          <w:sz w:val="24"/>
          <w:szCs w:val="24"/>
          <w:lang w:val="bg-BG" w:eastAsia="bg-BG"/>
        </w:rPr>
        <w:t xml:space="preserve">с Декларация по чл. </w:t>
      </w:r>
      <w:r w:rsidR="004234C4" w:rsidRPr="00C50525">
        <w:rPr>
          <w:rFonts w:ascii="Times New Roman" w:eastAsia="Times New Roman" w:hAnsi="Times New Roman" w:cs="Times New Roman"/>
          <w:sz w:val="24"/>
          <w:szCs w:val="24"/>
          <w:lang w:val="en-US" w:eastAsia="en-GB"/>
        </w:rPr>
        <w:t>192, ал. 3 от ЗОП.</w:t>
      </w:r>
      <w:r w:rsidRPr="00C50525">
        <w:rPr>
          <w:rFonts w:ascii="Times New Roman" w:eastAsia="Times New Roman" w:hAnsi="Times New Roman" w:cs="Times New Roman"/>
          <w:iCs/>
          <w:sz w:val="24"/>
          <w:szCs w:val="24"/>
          <w:lang w:eastAsia="bg-BG"/>
        </w:rPr>
        <w:t xml:space="preserve">, като участникът попълва информация за извършените през референтния период основни услуги от посочения вид с посочване на сумите, датите и получателите, независимо дали са публични или частни субекти. </w:t>
      </w:r>
    </w:p>
    <w:p w:rsidR="005A57D4" w:rsidRPr="00C50525" w:rsidRDefault="005A57D4" w:rsidP="00C50525">
      <w:pPr>
        <w:spacing w:after="0" w:line="360" w:lineRule="auto"/>
        <w:ind w:firstLine="720"/>
        <w:jc w:val="both"/>
        <w:rPr>
          <w:rFonts w:ascii="Times New Roman" w:eastAsia="Times New Roman" w:hAnsi="Times New Roman" w:cs="Times New Roman"/>
          <w:sz w:val="24"/>
          <w:szCs w:val="24"/>
          <w:u w:val="single"/>
          <w:lang w:val="bg-BG" w:eastAsia="bg-BG"/>
        </w:rPr>
      </w:pPr>
    </w:p>
    <w:p w:rsidR="004C64C7" w:rsidRPr="00C50525" w:rsidRDefault="004C64C7" w:rsidP="00C50525">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При подписване на договора определеният изпълнител представя Списък с изпълнените услуги с посочване на стойностите, датите и получателите, заедно с документи, които доказват извършената услуга.</w:t>
      </w:r>
    </w:p>
    <w:p w:rsidR="005A57D4" w:rsidRPr="00C50525" w:rsidRDefault="005A57D4" w:rsidP="00C50525">
      <w:pPr>
        <w:spacing w:after="0" w:line="360" w:lineRule="auto"/>
        <w:jc w:val="both"/>
        <w:rPr>
          <w:rFonts w:ascii="Times New Roman" w:eastAsia="Times New Roman" w:hAnsi="Times New Roman" w:cs="Times New Roman"/>
          <w:sz w:val="24"/>
          <w:szCs w:val="24"/>
          <w:lang w:val="bg-BG" w:eastAsia="bg-BG"/>
        </w:rPr>
      </w:pPr>
    </w:p>
    <w:p w:rsidR="005A57D4" w:rsidRPr="00C50525" w:rsidRDefault="005A57D4" w:rsidP="00C50525">
      <w:pPr>
        <w:spacing w:after="0" w:line="360" w:lineRule="auto"/>
        <w:ind w:firstLine="720"/>
        <w:jc w:val="both"/>
        <w:rPr>
          <w:rFonts w:ascii="Times New Roman" w:eastAsia="Times New Roman" w:hAnsi="Times New Roman" w:cs="Times New Roman"/>
          <w:b/>
          <w:sz w:val="24"/>
          <w:szCs w:val="24"/>
          <w:lang w:val="bg-BG" w:eastAsia="bg-BG"/>
        </w:rPr>
      </w:pPr>
      <w:r w:rsidRPr="00C50525">
        <w:rPr>
          <w:rFonts w:ascii="Times New Roman" w:eastAsia="Times New Roman" w:hAnsi="Times New Roman" w:cs="Times New Roman"/>
          <w:b/>
          <w:sz w:val="24"/>
          <w:szCs w:val="24"/>
          <w:lang w:val="bg-BG" w:eastAsia="bg-BG"/>
        </w:rPr>
        <w:t>Относимо за трите обособени позиции</w:t>
      </w:r>
    </w:p>
    <w:p w:rsidR="008A6AF8" w:rsidRPr="00C50525" w:rsidRDefault="00417D8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b/>
          <w:sz w:val="24"/>
          <w:szCs w:val="24"/>
          <w:lang w:val="bg-BG" w:eastAsia="bg-BG"/>
        </w:rPr>
        <w:t>2</w:t>
      </w:r>
      <w:r w:rsidR="005A57D4" w:rsidRPr="00C50525">
        <w:rPr>
          <w:rFonts w:ascii="Times New Roman" w:eastAsia="Times New Roman" w:hAnsi="Times New Roman" w:cs="Times New Roman"/>
          <w:b/>
          <w:sz w:val="24"/>
          <w:szCs w:val="24"/>
          <w:lang w:val="bg-BG" w:eastAsia="bg-BG"/>
        </w:rPr>
        <w:t>.2.</w:t>
      </w:r>
      <w:r w:rsidR="005A57D4" w:rsidRPr="00C50525">
        <w:rPr>
          <w:rFonts w:ascii="Times New Roman" w:eastAsia="Times New Roman" w:hAnsi="Times New Roman" w:cs="Times New Roman"/>
          <w:sz w:val="24"/>
          <w:szCs w:val="24"/>
          <w:lang w:val="bg-BG" w:eastAsia="bg-BG"/>
        </w:rPr>
        <w:t xml:space="preserve"> </w:t>
      </w:r>
      <w:r w:rsidR="008A6AF8" w:rsidRPr="00C50525">
        <w:rPr>
          <w:rFonts w:ascii="Times New Roman" w:eastAsia="Times New Roman" w:hAnsi="Times New Roman" w:cs="Times New Roman"/>
          <w:sz w:val="24"/>
          <w:szCs w:val="24"/>
          <w:lang w:eastAsia="bg-BG"/>
        </w:rPr>
        <w:t xml:space="preserve">За изпълнението на поръчката участникът трябва да разполага с: </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 xml:space="preserve">а) експерт, упражняващ технически контрол по част „Конструктивна“, който да отговаря на изискванията на чл.142, ал.10 от Закона за устройство на територията, а именно: да е включен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w:t>
      </w:r>
    </w:p>
    <w:p w:rsidR="00A25BBB"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sz w:val="24"/>
          <w:szCs w:val="24"/>
          <w:lang w:eastAsia="bg-BG"/>
        </w:rPr>
        <w:t xml:space="preserve">б) проектанти </w:t>
      </w:r>
      <w:r w:rsidR="00A25BBB" w:rsidRPr="00C50525">
        <w:rPr>
          <w:rFonts w:ascii="Times New Roman" w:eastAsia="Times New Roman" w:hAnsi="Times New Roman" w:cs="Times New Roman"/>
          <w:sz w:val="24"/>
          <w:szCs w:val="24"/>
          <w:lang w:val="bg-BG" w:eastAsia="bg-BG"/>
        </w:rPr>
        <w:t>по следните части</w:t>
      </w:r>
      <w:r w:rsidRPr="00C50525">
        <w:rPr>
          <w:rFonts w:ascii="Times New Roman" w:eastAsia="Times New Roman" w:hAnsi="Times New Roman" w:cs="Times New Roman"/>
          <w:sz w:val="24"/>
          <w:szCs w:val="24"/>
          <w:lang w:eastAsia="bg-BG"/>
        </w:rPr>
        <w:t xml:space="preserve"> –</w:t>
      </w:r>
      <w:r w:rsidR="00A25BBB" w:rsidRPr="00C50525">
        <w:rPr>
          <w:rFonts w:ascii="Times New Roman" w:eastAsia="Times New Roman" w:hAnsi="Times New Roman" w:cs="Times New Roman"/>
          <w:sz w:val="24"/>
          <w:szCs w:val="24"/>
          <w:lang w:val="bg-BG" w:eastAsia="bg-BG"/>
        </w:rPr>
        <w:t xml:space="preserve"> </w:t>
      </w:r>
      <w:r w:rsidRPr="00C50525">
        <w:rPr>
          <w:rFonts w:ascii="Times New Roman" w:eastAsia="Times New Roman" w:hAnsi="Times New Roman" w:cs="Times New Roman"/>
          <w:sz w:val="24"/>
          <w:szCs w:val="24"/>
          <w:lang w:eastAsia="bg-BG"/>
        </w:rPr>
        <w:t>„Архитектурна“,</w:t>
      </w:r>
      <w:r w:rsidR="00A25BBB" w:rsidRPr="00C50525">
        <w:rPr>
          <w:rFonts w:ascii="Times New Roman" w:eastAsia="Times New Roman" w:hAnsi="Times New Roman" w:cs="Times New Roman"/>
          <w:sz w:val="24"/>
          <w:szCs w:val="24"/>
          <w:lang w:val="bg-BG" w:eastAsia="bg-BG"/>
        </w:rPr>
        <w:t xml:space="preserve"> </w:t>
      </w:r>
      <w:r w:rsidRPr="00C50525">
        <w:rPr>
          <w:rFonts w:ascii="Times New Roman" w:eastAsia="Times New Roman" w:hAnsi="Times New Roman" w:cs="Times New Roman"/>
          <w:sz w:val="24"/>
          <w:szCs w:val="24"/>
          <w:lang w:eastAsia="bg-BG"/>
        </w:rPr>
        <w:t>„Водоснабдяване и канализация”, „Електрическа“</w:t>
      </w:r>
      <w:r w:rsidR="00A25BBB" w:rsidRPr="00C50525">
        <w:rPr>
          <w:rFonts w:ascii="Times New Roman" w:eastAsia="Times New Roman" w:hAnsi="Times New Roman" w:cs="Times New Roman"/>
          <w:sz w:val="24"/>
          <w:szCs w:val="24"/>
          <w:lang w:val="bg-BG" w:eastAsia="bg-BG"/>
        </w:rPr>
        <w:t>,</w:t>
      </w:r>
      <w:r w:rsidRPr="00C50525">
        <w:rPr>
          <w:rFonts w:ascii="Times New Roman" w:eastAsia="Times New Roman" w:hAnsi="Times New Roman" w:cs="Times New Roman"/>
          <w:sz w:val="24"/>
          <w:szCs w:val="24"/>
          <w:lang w:eastAsia="bg-BG"/>
        </w:rPr>
        <w:t>„Отопление, вентилация и климатизация”</w:t>
      </w:r>
      <w:r w:rsidR="00A25BBB" w:rsidRPr="00C50525">
        <w:rPr>
          <w:rFonts w:ascii="Times New Roman" w:eastAsia="Times New Roman" w:hAnsi="Times New Roman" w:cs="Times New Roman"/>
          <w:sz w:val="24"/>
          <w:szCs w:val="24"/>
          <w:lang w:val="bg-BG" w:eastAsia="bg-BG"/>
        </w:rPr>
        <w:t xml:space="preserve"> и „Пожарна безопасност“</w:t>
      </w:r>
      <w:r w:rsidRPr="00C50525">
        <w:rPr>
          <w:rFonts w:ascii="Times New Roman" w:eastAsia="Times New Roman" w:hAnsi="Times New Roman" w:cs="Times New Roman"/>
          <w:sz w:val="24"/>
          <w:szCs w:val="24"/>
          <w:lang w:eastAsia="bg-BG"/>
        </w:rPr>
        <w:t xml:space="preserve">, всеки от които в областта на изискуемата от възложителя професионална квалификация да има пълна проектантска правоспособност по Закона за камарите на архитектите и инженерите в инвестиционното проектиране /ЗКАИИП/, с оглед оценка на останалите характеристики на строежите по чл.169, ал.1 и 3 от Закона за устройство на територията. </w:t>
      </w:r>
      <w:r w:rsidR="00A25BBB" w:rsidRPr="00C50525">
        <w:rPr>
          <w:rFonts w:ascii="Times New Roman" w:eastAsia="Times New Roman" w:hAnsi="Times New Roman" w:cs="Times New Roman"/>
          <w:sz w:val="24"/>
          <w:szCs w:val="24"/>
          <w:lang w:val="bg-BG" w:eastAsia="bg-BG"/>
        </w:rPr>
        <w:t xml:space="preserve">За чуждестранните участници – </w:t>
      </w:r>
      <w:r w:rsidR="00A25BBB" w:rsidRPr="00C50525">
        <w:rPr>
          <w:rFonts w:ascii="Times New Roman" w:hAnsi="Times New Roman" w:cs="Times New Roman"/>
          <w:sz w:val="24"/>
          <w:szCs w:val="24"/>
          <w:shd w:val="clear" w:color="auto" w:fill="FFFFFF"/>
          <w:lang w:val="bg-BG"/>
        </w:rPr>
        <w:t xml:space="preserve">притежаващи </w:t>
      </w:r>
      <w:r w:rsidR="00A25BBB" w:rsidRPr="00C50525">
        <w:rPr>
          <w:rFonts w:ascii="Times New Roman" w:hAnsi="Times New Roman" w:cs="Times New Roman"/>
          <w:sz w:val="24"/>
          <w:szCs w:val="24"/>
          <w:shd w:val="clear" w:color="auto" w:fill="FFFFFF"/>
        </w:rPr>
        <w:t>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val="bg-BG" w:eastAsia="bg-BG"/>
        </w:rPr>
      </w:pPr>
    </w:p>
    <w:p w:rsidR="00417D88" w:rsidRPr="00C50525" w:rsidRDefault="00417D88" w:rsidP="00C50525">
      <w:pPr>
        <w:spacing w:after="0" w:line="360" w:lineRule="auto"/>
        <w:ind w:firstLine="720"/>
        <w:jc w:val="both"/>
        <w:rPr>
          <w:rFonts w:ascii="Times New Roman" w:eastAsia="Times New Roman" w:hAnsi="Times New Roman" w:cs="Times New Roman"/>
          <w:bCs/>
          <w:sz w:val="24"/>
          <w:szCs w:val="24"/>
          <w:lang w:val="bg-BG" w:eastAsia="bg-BG"/>
        </w:rPr>
      </w:pPr>
      <w:r w:rsidRPr="00C50525">
        <w:rPr>
          <w:rFonts w:ascii="Times New Roman" w:eastAsia="Times New Roman" w:hAnsi="Times New Roman" w:cs="Times New Roman"/>
          <w:bCs/>
          <w:sz w:val="24"/>
          <w:szCs w:val="24"/>
          <w:lang w:val="bg-BG" w:eastAsia="bg-BG"/>
        </w:rPr>
        <w:t>Всяко от лицата по а) и б) трябва да са участвали в изготвянето на технически паспорт на поне една сграда в експлоатация.</w:t>
      </w:r>
    </w:p>
    <w:p w:rsidR="00417D88" w:rsidRPr="00C50525" w:rsidRDefault="00417D88" w:rsidP="00C50525">
      <w:pPr>
        <w:spacing w:after="0" w:line="360" w:lineRule="auto"/>
        <w:ind w:firstLine="720"/>
        <w:jc w:val="both"/>
        <w:rPr>
          <w:rFonts w:ascii="Times New Roman" w:eastAsia="Times New Roman" w:hAnsi="Times New Roman" w:cs="Times New Roman"/>
          <w:b/>
          <w:bCs/>
          <w:sz w:val="24"/>
          <w:szCs w:val="24"/>
          <w:lang w:val="bg-BG" w:eastAsia="bg-BG"/>
        </w:rPr>
      </w:pPr>
    </w:p>
    <w:p w:rsidR="008A6AF8" w:rsidRPr="00C50525" w:rsidRDefault="008A6AF8" w:rsidP="00C50525">
      <w:pPr>
        <w:spacing w:after="0" w:line="360" w:lineRule="auto"/>
        <w:ind w:firstLine="720"/>
        <w:jc w:val="both"/>
        <w:rPr>
          <w:rFonts w:ascii="Times New Roman" w:eastAsia="Times New Roman" w:hAnsi="Times New Roman" w:cs="Times New Roman"/>
          <w:sz w:val="24"/>
          <w:szCs w:val="24"/>
          <w:lang w:eastAsia="bg-BG"/>
        </w:rPr>
      </w:pPr>
      <w:r w:rsidRPr="00C50525">
        <w:rPr>
          <w:rFonts w:ascii="Times New Roman" w:eastAsia="Times New Roman" w:hAnsi="Times New Roman" w:cs="Times New Roman"/>
          <w:bCs/>
          <w:sz w:val="24"/>
          <w:szCs w:val="24"/>
          <w:lang w:eastAsia="bg-BG"/>
        </w:rPr>
        <w:t>Важно: Съгласно разпоредбите на чл.</w:t>
      </w:r>
      <w:r w:rsidR="00A25BBB"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176в, ал.</w:t>
      </w:r>
      <w:r w:rsidR="00A25BBB"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1 и ал.</w:t>
      </w:r>
      <w:r w:rsidR="00A25BBB"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3 от Закона за устройство на територията изискването по настоящата буква „б“ е приложимо единствено ако участникът няма качеството на консултант съгласно чл.</w:t>
      </w:r>
      <w:r w:rsidR="00A25BBB"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166, ал.</w:t>
      </w:r>
      <w:r w:rsidR="00A25BBB" w:rsidRPr="00C50525">
        <w:rPr>
          <w:rFonts w:ascii="Times New Roman" w:eastAsia="Times New Roman" w:hAnsi="Times New Roman" w:cs="Times New Roman"/>
          <w:bCs/>
          <w:sz w:val="24"/>
          <w:szCs w:val="24"/>
          <w:lang w:val="bg-BG" w:eastAsia="bg-BG"/>
        </w:rPr>
        <w:t xml:space="preserve"> </w:t>
      </w:r>
      <w:r w:rsidRPr="00C50525">
        <w:rPr>
          <w:rFonts w:ascii="Times New Roman" w:eastAsia="Times New Roman" w:hAnsi="Times New Roman" w:cs="Times New Roman"/>
          <w:bCs/>
          <w:sz w:val="24"/>
          <w:szCs w:val="24"/>
          <w:lang w:eastAsia="bg-BG"/>
        </w:rPr>
        <w:t xml:space="preserve">1 от Закона за устройство на територията, респ. не упражнява аналогична професия, предоставяна в друга съответна държава за участник, което е чуждестранно лице. </w:t>
      </w:r>
    </w:p>
    <w:p w:rsidR="00A25BBB" w:rsidRPr="00C50525" w:rsidRDefault="00A25BBB" w:rsidP="00C50525">
      <w:pPr>
        <w:spacing w:after="0" w:line="360" w:lineRule="auto"/>
        <w:ind w:firstLine="720"/>
        <w:jc w:val="both"/>
        <w:rPr>
          <w:rFonts w:ascii="Times New Roman" w:eastAsia="Times New Roman" w:hAnsi="Times New Roman" w:cs="Times New Roman"/>
          <w:sz w:val="24"/>
          <w:szCs w:val="24"/>
          <w:lang w:val="bg-BG" w:eastAsia="bg-BG"/>
        </w:rPr>
      </w:pPr>
    </w:p>
    <w:p w:rsidR="00A25BBB" w:rsidRPr="00C50525" w:rsidRDefault="00417D88" w:rsidP="00C50525">
      <w:pPr>
        <w:spacing w:after="0" w:line="360" w:lineRule="auto"/>
        <w:ind w:firstLine="720"/>
        <w:jc w:val="both"/>
        <w:rPr>
          <w:rFonts w:ascii="Times New Roman" w:eastAsia="Times New Roman" w:hAnsi="Times New Roman" w:cs="Times New Roman"/>
          <w:iCs/>
          <w:sz w:val="24"/>
          <w:szCs w:val="24"/>
          <w:lang w:val="bg-BG" w:eastAsia="bg-BG"/>
        </w:rPr>
      </w:pPr>
      <w:r w:rsidRPr="00C50525">
        <w:rPr>
          <w:rFonts w:ascii="Times New Roman" w:eastAsia="Times New Roman" w:hAnsi="Times New Roman" w:cs="Times New Roman"/>
          <w:iCs/>
          <w:sz w:val="24"/>
          <w:szCs w:val="24"/>
          <w:lang w:eastAsia="bg-BG"/>
        </w:rPr>
        <w:t xml:space="preserve">При подаване на офертата обстоятелството се удостоверява </w:t>
      </w:r>
      <w:r w:rsidRPr="00C50525">
        <w:rPr>
          <w:rFonts w:ascii="Times New Roman" w:eastAsia="Times New Roman" w:hAnsi="Times New Roman" w:cs="Times New Roman"/>
          <w:iCs/>
          <w:sz w:val="24"/>
          <w:szCs w:val="24"/>
          <w:lang w:val="bg-BG" w:eastAsia="bg-BG"/>
        </w:rPr>
        <w:t xml:space="preserve">с Декларация по чл. </w:t>
      </w:r>
      <w:r w:rsidRPr="00C50525">
        <w:rPr>
          <w:rFonts w:ascii="Times New Roman" w:eastAsia="Times New Roman" w:hAnsi="Times New Roman" w:cs="Times New Roman"/>
          <w:sz w:val="24"/>
          <w:szCs w:val="24"/>
          <w:lang w:val="en-US" w:eastAsia="en-GB"/>
        </w:rPr>
        <w:t>192, ал. 3 от ЗОП.</w:t>
      </w:r>
      <w:r w:rsidRPr="00C50525">
        <w:rPr>
          <w:rFonts w:ascii="Times New Roman" w:eastAsia="Times New Roman" w:hAnsi="Times New Roman" w:cs="Times New Roman"/>
          <w:iCs/>
          <w:sz w:val="24"/>
          <w:szCs w:val="24"/>
          <w:lang w:eastAsia="bg-BG"/>
        </w:rPr>
        <w:t>, като участникът попълва информация</w:t>
      </w:r>
      <w:r w:rsidRPr="00C50525">
        <w:rPr>
          <w:rFonts w:ascii="Times New Roman" w:eastAsia="Times New Roman" w:hAnsi="Times New Roman" w:cs="Times New Roman"/>
          <w:iCs/>
          <w:sz w:val="24"/>
          <w:szCs w:val="24"/>
          <w:lang w:val="bg-BG" w:eastAsia="bg-BG"/>
        </w:rPr>
        <w:t xml:space="preserve"> за експертите</w:t>
      </w:r>
      <w:r w:rsidR="00A6068B">
        <w:rPr>
          <w:rFonts w:ascii="Times New Roman" w:eastAsia="Times New Roman" w:hAnsi="Times New Roman" w:cs="Times New Roman"/>
          <w:iCs/>
          <w:sz w:val="24"/>
          <w:szCs w:val="24"/>
          <w:lang w:val="bg-BG" w:eastAsia="bg-BG"/>
        </w:rPr>
        <w:t xml:space="preserve"> и професионалната им компетентност</w:t>
      </w:r>
      <w:r w:rsidRPr="00C50525">
        <w:rPr>
          <w:rFonts w:ascii="Times New Roman" w:eastAsia="Times New Roman" w:hAnsi="Times New Roman" w:cs="Times New Roman"/>
          <w:iCs/>
          <w:sz w:val="24"/>
          <w:szCs w:val="24"/>
          <w:lang w:val="bg-BG" w:eastAsia="bg-BG"/>
        </w:rPr>
        <w:t>.</w:t>
      </w:r>
    </w:p>
    <w:p w:rsidR="00417D88" w:rsidRPr="00C50525" w:rsidRDefault="00417D88" w:rsidP="00C50525">
      <w:pPr>
        <w:spacing w:after="0" w:line="360" w:lineRule="auto"/>
        <w:ind w:firstLine="720"/>
        <w:jc w:val="both"/>
        <w:rPr>
          <w:rFonts w:ascii="Times New Roman" w:eastAsia="Times New Roman" w:hAnsi="Times New Roman" w:cs="Times New Roman"/>
          <w:iCs/>
          <w:sz w:val="24"/>
          <w:szCs w:val="24"/>
          <w:lang w:val="bg-BG" w:eastAsia="bg-BG"/>
        </w:rPr>
      </w:pPr>
    </w:p>
    <w:p w:rsidR="00417D88" w:rsidRPr="00C50525" w:rsidRDefault="00417D88" w:rsidP="00C50525">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При подписване на договора определеният изпълнител представя Списък на персонала, който ще изпълнява поръчката, както и документи, които доказват професионалната компетентност на лицата.</w:t>
      </w:r>
    </w:p>
    <w:p w:rsidR="00417D88" w:rsidRPr="00C50525" w:rsidRDefault="00417D88" w:rsidP="00C50525">
      <w:pPr>
        <w:spacing w:after="0" w:line="360" w:lineRule="auto"/>
        <w:ind w:firstLine="720"/>
        <w:jc w:val="both"/>
        <w:rPr>
          <w:rFonts w:ascii="Times New Roman" w:eastAsia="Times New Roman" w:hAnsi="Times New Roman" w:cs="Times New Roman"/>
          <w:sz w:val="24"/>
          <w:szCs w:val="24"/>
          <w:lang w:val="bg-BG" w:eastAsia="bg-BG"/>
        </w:rPr>
      </w:pPr>
    </w:p>
    <w:p w:rsidR="005A57D4" w:rsidRPr="00C50525" w:rsidRDefault="005A57D4" w:rsidP="00C50525">
      <w:pPr>
        <w:spacing w:after="0" w:line="360" w:lineRule="auto"/>
        <w:ind w:firstLine="720"/>
        <w:jc w:val="both"/>
        <w:rPr>
          <w:rFonts w:ascii="Times New Roman" w:eastAsia="Times New Roman" w:hAnsi="Times New Roman" w:cs="Times New Roman"/>
          <w:sz w:val="24"/>
          <w:szCs w:val="24"/>
          <w:lang w:val="bg-BG" w:eastAsia="bg-BG"/>
        </w:rPr>
      </w:pPr>
      <w:r w:rsidRPr="00C50525">
        <w:rPr>
          <w:rFonts w:ascii="Times New Roman" w:eastAsia="Times New Roman" w:hAnsi="Times New Roman" w:cs="Times New Roman"/>
          <w:sz w:val="24"/>
          <w:szCs w:val="24"/>
          <w:lang w:val="bg-BG" w:eastAsia="bg-BG"/>
        </w:rPr>
        <w:t>При участие на обединения, които не са юридически лица, съответствието с горепосочените критерии за подбор се доказва от обединението участник, а не от всяко от лицата, включени в него, с изключение на съответната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СЪДЪРЖАНИЕ НА ОФЕРТАТА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Оферт</w:t>
      </w:r>
      <w:r w:rsidR="005A57D4" w:rsidRPr="00C50525">
        <w:rPr>
          <w:rFonts w:ascii="Times New Roman" w:eastAsia="Times New Roman" w:hAnsi="Times New Roman" w:cs="Times New Roman"/>
          <w:sz w:val="24"/>
          <w:szCs w:val="24"/>
          <w:lang w:val="bg-BG"/>
        </w:rPr>
        <w:t>ата се подава на български език,</w:t>
      </w:r>
      <w:r w:rsidRPr="00C50525">
        <w:rPr>
          <w:rFonts w:ascii="Times New Roman" w:eastAsia="Times New Roman" w:hAnsi="Times New Roman" w:cs="Times New Roman"/>
          <w:sz w:val="24"/>
          <w:szCs w:val="24"/>
          <w:lang w:val="bg-BG"/>
        </w:rPr>
        <w:t xml:space="preserve"> на хартиен и електронен носител, в запечатана и непрозрачна опаковка. В офертата си участниците представят следните документи:</w:t>
      </w:r>
    </w:p>
    <w:p w:rsidR="0015009F" w:rsidRPr="00C50525" w:rsidRDefault="0015009F" w:rsidP="00C50525">
      <w:pPr>
        <w:numPr>
          <w:ilvl w:val="0"/>
          <w:numId w:val="29"/>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Опис на представените документи, подписан от участника </w:t>
      </w:r>
      <w:r w:rsidRPr="00C50525">
        <w:rPr>
          <w:rFonts w:ascii="Times New Roman" w:eastAsia="Times New Roman" w:hAnsi="Times New Roman" w:cs="Times New Roman"/>
          <w:i/>
          <w:iCs/>
          <w:sz w:val="24"/>
          <w:szCs w:val="24"/>
          <w:lang w:val="bg-BG"/>
        </w:rPr>
        <w:t xml:space="preserve">- </w:t>
      </w:r>
      <w:r w:rsidR="005A57D4" w:rsidRPr="00C50525">
        <w:rPr>
          <w:rFonts w:ascii="Times New Roman" w:eastAsia="Times New Roman" w:hAnsi="Times New Roman" w:cs="Times New Roman"/>
          <w:i/>
          <w:iCs/>
          <w:sz w:val="24"/>
          <w:szCs w:val="24"/>
          <w:lang w:val="bg-BG"/>
        </w:rPr>
        <w:t>Образец</w:t>
      </w:r>
      <w:r w:rsidRPr="00C50525">
        <w:rPr>
          <w:rFonts w:ascii="Times New Roman" w:eastAsia="Times New Roman" w:hAnsi="Times New Roman" w:cs="Times New Roman"/>
          <w:i/>
          <w:iCs/>
          <w:sz w:val="24"/>
          <w:szCs w:val="24"/>
          <w:lang w:val="bg-BG"/>
        </w:rPr>
        <w:t xml:space="preserve"> № 1</w:t>
      </w:r>
      <w:r w:rsidRPr="00C50525">
        <w:rPr>
          <w:rFonts w:ascii="Times New Roman" w:eastAsia="Times New Roman" w:hAnsi="Times New Roman" w:cs="Times New Roman"/>
          <w:sz w:val="24"/>
          <w:szCs w:val="24"/>
          <w:lang w:val="bg-BG"/>
        </w:rPr>
        <w:t xml:space="preserve"> към настоящата документация.</w:t>
      </w:r>
    </w:p>
    <w:p w:rsidR="0015009F" w:rsidRPr="00C50525" w:rsidRDefault="0015009F" w:rsidP="00C50525">
      <w:pPr>
        <w:numPr>
          <w:ilvl w:val="0"/>
          <w:numId w:val="29"/>
        </w:numPr>
        <w:tabs>
          <w:tab w:val="left" w:pos="851"/>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определяне на партньор, който да представлява обединението за целите на обществената поръчка:</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правата и задълженията на участниците в обединението;</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разпределението на отговорността между членовете на обединението;</w:t>
      </w:r>
    </w:p>
    <w:p w:rsidR="0015009F" w:rsidRPr="00C50525" w:rsidRDefault="0015009F" w:rsidP="00C50525">
      <w:pPr>
        <w:numPr>
          <w:ilvl w:val="0"/>
          <w:numId w:val="28"/>
        </w:numPr>
        <w:tabs>
          <w:tab w:val="left" w:pos="851"/>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дейностите, които ще изпълнява всеки член на обединението.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допускат промени в състава на обединението след подаване на офертата.</w:t>
      </w:r>
    </w:p>
    <w:p w:rsidR="00417D88" w:rsidRPr="00C50525" w:rsidRDefault="00417D88" w:rsidP="00C50525">
      <w:pPr>
        <w:spacing w:after="0" w:line="360" w:lineRule="auto"/>
        <w:ind w:firstLine="709"/>
        <w:jc w:val="both"/>
        <w:rPr>
          <w:rFonts w:ascii="Times New Roman" w:eastAsia="Times New Roman" w:hAnsi="Times New Roman" w:cs="Times New Roman"/>
          <w:sz w:val="24"/>
          <w:szCs w:val="24"/>
          <w:lang w:val="bg-BG"/>
        </w:rPr>
      </w:pPr>
    </w:p>
    <w:p w:rsidR="00417D88" w:rsidRPr="00C50525" w:rsidRDefault="00417D88" w:rsidP="00A6068B">
      <w:pPr>
        <w:pStyle w:val="ListParagraph"/>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за отсъствие на обстоятелствата по чл. 54, ал. 1 и чл. 55, ал. 1 от ЗОП</w:t>
      </w:r>
      <w:r w:rsidR="00670256" w:rsidRPr="00C50525">
        <w:rPr>
          <w:rFonts w:ascii="Times New Roman" w:eastAsia="Times New Roman" w:hAnsi="Times New Roman"/>
          <w:lang w:val="bg-BG"/>
        </w:rPr>
        <w:t xml:space="preserve"> – по образец</w:t>
      </w:r>
      <w:r w:rsidRPr="00C50525">
        <w:rPr>
          <w:rFonts w:ascii="Times New Roman" w:eastAsia="Times New Roman" w:hAnsi="Times New Roman"/>
          <w:lang w:val="bg-BG"/>
        </w:rPr>
        <w:t>;</w:t>
      </w:r>
    </w:p>
    <w:p w:rsidR="00417D88" w:rsidRPr="00C50525" w:rsidRDefault="00417D88" w:rsidP="00A6068B">
      <w:pPr>
        <w:pStyle w:val="ListParagraph"/>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670256" w:rsidRPr="00C50525">
        <w:rPr>
          <w:rFonts w:ascii="Times New Roman" w:eastAsia="Times New Roman" w:hAnsi="Times New Roman"/>
          <w:lang w:val="bg-BG"/>
        </w:rPr>
        <w:t xml:space="preserve"> – по образец</w:t>
      </w:r>
      <w:r w:rsidRPr="00C50525">
        <w:rPr>
          <w:rFonts w:ascii="Times New Roman" w:eastAsia="Times New Roman" w:hAnsi="Times New Roman"/>
          <w:lang w:val="bg-BG"/>
        </w:rPr>
        <w:t>;</w:t>
      </w:r>
    </w:p>
    <w:p w:rsidR="00417D88" w:rsidRPr="00C50525" w:rsidRDefault="00417D88" w:rsidP="00A6068B">
      <w:pPr>
        <w:pStyle w:val="ListParagraph"/>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 xml:space="preserve">Декларация по </w:t>
      </w:r>
      <w:r w:rsidRPr="00C50525">
        <w:rPr>
          <w:rFonts w:ascii="Times New Roman" w:hAnsi="Times New Roman"/>
          <w:lang w:val="bg-BG"/>
        </w:rPr>
        <w:t>чл. 69 от Закона за противодействие на корупцията и за отнемане на незаконно придобитото имущество (ЗПКОНПИ)</w:t>
      </w:r>
      <w:r w:rsidR="00670256" w:rsidRPr="00C50525">
        <w:rPr>
          <w:rFonts w:ascii="Times New Roman" w:hAnsi="Times New Roman"/>
          <w:lang w:val="bg-BG"/>
        </w:rPr>
        <w:t xml:space="preserve"> – по образец;</w:t>
      </w:r>
    </w:p>
    <w:p w:rsidR="00670256" w:rsidRDefault="00670256" w:rsidP="00A6068B">
      <w:pPr>
        <w:pStyle w:val="ListParagraph"/>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Декларация за съответствие с критериите за подбор – по образец;</w:t>
      </w:r>
    </w:p>
    <w:p w:rsidR="00A91E72" w:rsidRPr="00A91E72" w:rsidRDefault="00A91E72" w:rsidP="00A91E72">
      <w:pPr>
        <w:pStyle w:val="ListParagraph"/>
        <w:numPr>
          <w:ilvl w:val="0"/>
          <w:numId w:val="29"/>
        </w:numPr>
        <w:spacing w:line="360" w:lineRule="auto"/>
        <w:jc w:val="both"/>
        <w:rPr>
          <w:rFonts w:ascii="Times New Roman" w:hAnsi="Times New Roman"/>
        </w:rPr>
      </w:pPr>
      <w:r w:rsidRPr="00A91E72">
        <w:rPr>
          <w:rFonts w:ascii="Times New Roman" w:eastAsia="Times New Roman" w:hAnsi="Times New Roman"/>
          <w:lang w:val="bg-BG"/>
        </w:rPr>
        <w:t xml:space="preserve">Декларация по </w:t>
      </w:r>
      <w:r w:rsidRPr="00A91E72">
        <w:rPr>
          <w:rFonts w:ascii="Times New Roman" w:hAnsi="Times New Roman"/>
        </w:rPr>
        <w:t xml:space="preserve">по чл. 47, ал. 3  от ЗОП </w:t>
      </w:r>
    </w:p>
    <w:p w:rsidR="00670256" w:rsidRPr="00C50525" w:rsidRDefault="00670256" w:rsidP="00A91E72">
      <w:pPr>
        <w:pStyle w:val="ListParagraph"/>
        <w:numPr>
          <w:ilvl w:val="0"/>
          <w:numId w:val="29"/>
        </w:numPr>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Документи за доказване на предприетите мерки за надеждност, когато е приложимо;</w:t>
      </w:r>
    </w:p>
    <w:p w:rsidR="0015009F" w:rsidRPr="00C50525" w:rsidRDefault="0015009F" w:rsidP="00A6068B">
      <w:pPr>
        <w:numPr>
          <w:ilvl w:val="0"/>
          <w:numId w:val="29"/>
        </w:numPr>
        <w:tabs>
          <w:tab w:val="left" w:pos="993"/>
        </w:tabs>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Техническо предложение, което съдържа:</w:t>
      </w:r>
    </w:p>
    <w:p w:rsidR="00670256"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а) </w:t>
      </w:r>
      <w:r w:rsidR="00670256" w:rsidRPr="00C50525">
        <w:rPr>
          <w:rFonts w:ascii="Times New Roman" w:eastAsia="Times New Roman" w:hAnsi="Times New Roman" w:cs="Times New Roman"/>
          <w:sz w:val="24"/>
          <w:szCs w:val="24"/>
          <w:lang w:val="bg-BG"/>
        </w:rPr>
        <w:t>Предложение за изпълнение на поръчката в съответствие с техническата спецификация и изискванията на възложителя; Предложението се изготвя по образец и се представя за всяка обособена позиция поотделно.</w:t>
      </w:r>
    </w:p>
    <w:p w:rsidR="00E427B1" w:rsidRPr="00C50525" w:rsidRDefault="00E427B1" w:rsidP="00C50525">
      <w:pPr>
        <w:spacing w:after="0" w:line="360" w:lineRule="auto"/>
        <w:ind w:firstLine="720"/>
        <w:jc w:val="both"/>
        <w:rPr>
          <w:rFonts w:ascii="Times New Roman" w:hAnsi="Times New Roman" w:cs="Times New Roman"/>
          <w:sz w:val="24"/>
          <w:szCs w:val="24"/>
        </w:rPr>
      </w:pPr>
      <w:r w:rsidRPr="00C50525">
        <w:rPr>
          <w:rFonts w:ascii="Times New Roman" w:eastAsia="Times New Roman" w:hAnsi="Times New Roman" w:cs="Times New Roman"/>
          <w:sz w:val="24"/>
          <w:szCs w:val="24"/>
          <w:lang w:val="bg-BG"/>
        </w:rPr>
        <w:t>Предложението трябва да съдържа минимум</w:t>
      </w:r>
      <w:r w:rsidRPr="00C50525">
        <w:rPr>
          <w:rFonts w:ascii="Times New Roman" w:hAnsi="Times New Roman" w:cs="Times New Roman"/>
          <w:sz w:val="24"/>
          <w:szCs w:val="24"/>
        </w:rPr>
        <w:t xml:space="preserve"> </w:t>
      </w:r>
      <w:r w:rsidR="00F40806" w:rsidRPr="00C50525">
        <w:rPr>
          <w:rFonts w:ascii="Times New Roman" w:hAnsi="Times New Roman" w:cs="Times New Roman"/>
          <w:sz w:val="24"/>
          <w:szCs w:val="24"/>
          <w:lang w:val="bg-BG"/>
        </w:rPr>
        <w:t xml:space="preserve">предложената от участника </w:t>
      </w:r>
      <w:r w:rsidRPr="00C50525">
        <w:rPr>
          <w:rFonts w:ascii="Times New Roman" w:hAnsi="Times New Roman" w:cs="Times New Roman"/>
          <w:sz w:val="24"/>
          <w:szCs w:val="24"/>
        </w:rPr>
        <w:t>организация на изпълнение на поръчкат</w:t>
      </w:r>
      <w:r w:rsidR="00F40806" w:rsidRPr="00C50525">
        <w:rPr>
          <w:rFonts w:ascii="Times New Roman" w:hAnsi="Times New Roman" w:cs="Times New Roman"/>
          <w:sz w:val="24"/>
          <w:szCs w:val="24"/>
          <w:lang w:val="bg-BG"/>
        </w:rPr>
        <w:t>а, която да</w:t>
      </w:r>
      <w:r w:rsidRPr="00C50525">
        <w:rPr>
          <w:rFonts w:ascii="Times New Roman" w:hAnsi="Times New Roman" w:cs="Times New Roman"/>
          <w:sz w:val="24"/>
          <w:szCs w:val="24"/>
        </w:rPr>
        <w:t xml:space="preserve"> осигурява изпълнението на минималните изисквания на Възложителя, посочени в Техническата спецификация, а именно:</w:t>
      </w:r>
    </w:p>
    <w:p w:rsidR="00E427B1" w:rsidRPr="00C50525" w:rsidRDefault="00E427B1" w:rsidP="00C50525">
      <w:pPr>
        <w:spacing w:line="360" w:lineRule="auto"/>
        <w:ind w:firstLine="720"/>
        <w:jc w:val="both"/>
        <w:rPr>
          <w:rFonts w:ascii="Times New Roman" w:hAnsi="Times New Roman" w:cs="Times New Roman"/>
          <w:sz w:val="24"/>
          <w:szCs w:val="24"/>
          <w:lang w:val="bg-BG"/>
        </w:rPr>
      </w:pPr>
      <w:r w:rsidRPr="00C50525">
        <w:rPr>
          <w:rFonts w:ascii="Times New Roman" w:hAnsi="Times New Roman" w:cs="Times New Roman"/>
          <w:sz w:val="24"/>
          <w:szCs w:val="24"/>
        </w:rPr>
        <w:t xml:space="preserve">- участникът е посочил последователността на </w:t>
      </w:r>
      <w:r w:rsidR="00F40806" w:rsidRPr="00C50525">
        <w:rPr>
          <w:rFonts w:ascii="Times New Roman" w:hAnsi="Times New Roman" w:cs="Times New Roman"/>
          <w:sz w:val="24"/>
          <w:szCs w:val="24"/>
          <w:lang w:val="bg-BG"/>
        </w:rPr>
        <w:t xml:space="preserve">дейностите по </w:t>
      </w:r>
      <w:r w:rsidRPr="00C50525">
        <w:rPr>
          <w:rFonts w:ascii="Times New Roman" w:hAnsi="Times New Roman" w:cs="Times New Roman"/>
          <w:sz w:val="24"/>
          <w:szCs w:val="24"/>
        </w:rPr>
        <w:t xml:space="preserve">изготвяне на </w:t>
      </w:r>
      <w:r w:rsidR="00F40806" w:rsidRPr="00C50525">
        <w:rPr>
          <w:rFonts w:ascii="Times New Roman" w:hAnsi="Times New Roman" w:cs="Times New Roman"/>
          <w:sz w:val="24"/>
          <w:szCs w:val="24"/>
          <w:lang w:val="bg-BG"/>
        </w:rPr>
        <w:t>техническия паспорт, в т.ч.</w:t>
      </w:r>
      <w:r w:rsidR="00F40806" w:rsidRPr="00C50525">
        <w:rPr>
          <w:rFonts w:ascii="Times New Roman" w:hAnsi="Times New Roman" w:cs="Times New Roman"/>
          <w:sz w:val="24"/>
          <w:szCs w:val="24"/>
        </w:rPr>
        <w:t xml:space="preserve"> </w:t>
      </w:r>
      <w:r w:rsidR="00F40806" w:rsidRPr="00C50525">
        <w:rPr>
          <w:rFonts w:ascii="Times New Roman" w:hAnsi="Times New Roman" w:cs="Times New Roman"/>
          <w:sz w:val="24"/>
          <w:szCs w:val="24"/>
          <w:lang w:val="bg-BG"/>
        </w:rPr>
        <w:t>и</w:t>
      </w:r>
      <w:r w:rsidR="00F40806" w:rsidRPr="00C50525">
        <w:rPr>
          <w:rFonts w:ascii="Times New Roman" w:hAnsi="Times New Roman" w:cs="Times New Roman"/>
          <w:sz w:val="24"/>
          <w:szCs w:val="24"/>
        </w:rPr>
        <w:t>звърш</w:t>
      </w:r>
      <w:r w:rsidR="00F40806" w:rsidRPr="00C50525">
        <w:rPr>
          <w:rFonts w:ascii="Times New Roman" w:hAnsi="Times New Roman" w:cs="Times New Roman"/>
          <w:sz w:val="24"/>
          <w:szCs w:val="24"/>
          <w:lang w:val="bg-BG"/>
        </w:rPr>
        <w:t>ване на</w:t>
      </w:r>
      <w:r w:rsidR="00F40806" w:rsidRPr="00C50525">
        <w:rPr>
          <w:rFonts w:ascii="Times New Roman" w:hAnsi="Times New Roman" w:cs="Times New Roman"/>
          <w:sz w:val="24"/>
          <w:szCs w:val="24"/>
        </w:rPr>
        <w:t xml:space="preserve"> обследвания за установяване на техническите характеристики, свързани с изискванията по чл. 169 ал. 1, т. (1 - 6) и ал. 3 от ЗУТ</w:t>
      </w:r>
      <w:r w:rsidR="00F40806" w:rsidRPr="00C50525">
        <w:rPr>
          <w:rFonts w:ascii="Times New Roman" w:hAnsi="Times New Roman" w:cs="Times New Roman"/>
          <w:sz w:val="24"/>
          <w:szCs w:val="24"/>
          <w:lang w:val="bg-BG"/>
        </w:rPr>
        <w:t xml:space="preserve"> </w:t>
      </w:r>
      <w:r w:rsidRPr="00C50525">
        <w:rPr>
          <w:rFonts w:ascii="Times New Roman" w:hAnsi="Times New Roman" w:cs="Times New Roman"/>
          <w:sz w:val="24"/>
          <w:szCs w:val="24"/>
        </w:rPr>
        <w:t xml:space="preserve"> за обекта</w:t>
      </w:r>
      <w:r w:rsidR="00F40806" w:rsidRPr="00C50525">
        <w:rPr>
          <w:rFonts w:ascii="Times New Roman" w:hAnsi="Times New Roman" w:cs="Times New Roman"/>
          <w:sz w:val="24"/>
          <w:szCs w:val="24"/>
          <w:lang w:val="bg-BG"/>
        </w:rPr>
        <w:t>/ите</w:t>
      </w:r>
      <w:r w:rsidRPr="00C50525">
        <w:rPr>
          <w:rFonts w:ascii="Times New Roman" w:hAnsi="Times New Roman" w:cs="Times New Roman"/>
          <w:sz w:val="24"/>
          <w:szCs w:val="24"/>
        </w:rPr>
        <w:t>,</w:t>
      </w:r>
      <w:r w:rsidR="00F40806" w:rsidRPr="00C50525">
        <w:rPr>
          <w:rFonts w:ascii="Times New Roman" w:hAnsi="Times New Roman" w:cs="Times New Roman"/>
          <w:sz w:val="24"/>
          <w:szCs w:val="24"/>
        </w:rPr>
        <w:t xml:space="preserve"> </w:t>
      </w:r>
      <w:r w:rsidR="00F40806" w:rsidRPr="00C50525">
        <w:rPr>
          <w:rFonts w:ascii="Times New Roman" w:hAnsi="Times New Roman" w:cs="Times New Roman"/>
          <w:sz w:val="24"/>
          <w:szCs w:val="24"/>
          <w:lang w:val="bg-BG"/>
        </w:rPr>
        <w:t>и</w:t>
      </w:r>
      <w:r w:rsidR="00F40806" w:rsidRPr="00C50525">
        <w:rPr>
          <w:rFonts w:ascii="Times New Roman" w:hAnsi="Times New Roman" w:cs="Times New Roman"/>
          <w:sz w:val="24"/>
          <w:szCs w:val="24"/>
        </w:rPr>
        <w:t>зготв</w:t>
      </w:r>
      <w:r w:rsidR="00F40806" w:rsidRPr="00C50525">
        <w:rPr>
          <w:rFonts w:ascii="Times New Roman" w:hAnsi="Times New Roman" w:cs="Times New Roman"/>
          <w:sz w:val="24"/>
          <w:szCs w:val="24"/>
          <w:lang w:val="bg-BG"/>
        </w:rPr>
        <w:t>яне на</w:t>
      </w:r>
      <w:r w:rsidR="00F40806" w:rsidRPr="00C50525">
        <w:rPr>
          <w:rFonts w:ascii="Times New Roman" w:hAnsi="Times New Roman" w:cs="Times New Roman"/>
          <w:sz w:val="24"/>
          <w:szCs w:val="24"/>
        </w:rPr>
        <w:t xml:space="preserve"> доклад за резултатите от обследването за установяване на техническите характеристики на обект</w:t>
      </w:r>
      <w:r w:rsidR="00F40806" w:rsidRPr="00C50525">
        <w:rPr>
          <w:rFonts w:ascii="Times New Roman" w:hAnsi="Times New Roman" w:cs="Times New Roman"/>
          <w:sz w:val="24"/>
          <w:szCs w:val="24"/>
          <w:lang w:val="bg-BG"/>
        </w:rPr>
        <w:t>а/</w:t>
      </w:r>
      <w:r w:rsidR="00F40806" w:rsidRPr="00C50525">
        <w:rPr>
          <w:rFonts w:ascii="Times New Roman" w:hAnsi="Times New Roman" w:cs="Times New Roman"/>
          <w:sz w:val="24"/>
          <w:szCs w:val="24"/>
        </w:rPr>
        <w:t>ите</w:t>
      </w:r>
      <w:r w:rsidR="00F40806" w:rsidRPr="00C50525">
        <w:rPr>
          <w:rFonts w:ascii="Times New Roman" w:hAnsi="Times New Roman" w:cs="Times New Roman"/>
          <w:sz w:val="24"/>
          <w:szCs w:val="24"/>
          <w:lang w:val="bg-BG"/>
        </w:rPr>
        <w:t>, в</w:t>
      </w:r>
      <w:r w:rsidR="00F40806" w:rsidRPr="00C50525">
        <w:rPr>
          <w:rFonts w:ascii="Times New Roman" w:hAnsi="Times New Roman" w:cs="Times New Roman"/>
          <w:sz w:val="24"/>
          <w:szCs w:val="24"/>
        </w:rPr>
        <w:t>ъзстанов</w:t>
      </w:r>
      <w:r w:rsidR="00F40806" w:rsidRPr="00C50525">
        <w:rPr>
          <w:rFonts w:ascii="Times New Roman" w:hAnsi="Times New Roman" w:cs="Times New Roman"/>
          <w:sz w:val="24"/>
          <w:szCs w:val="24"/>
          <w:lang w:val="bg-BG"/>
        </w:rPr>
        <w:t>яване на</w:t>
      </w:r>
      <w:r w:rsidR="00F40806" w:rsidRPr="00C50525">
        <w:rPr>
          <w:rFonts w:ascii="Times New Roman" w:hAnsi="Times New Roman" w:cs="Times New Roman"/>
          <w:sz w:val="24"/>
          <w:szCs w:val="24"/>
        </w:rPr>
        <w:t xml:space="preserve"> първична</w:t>
      </w:r>
      <w:r w:rsidR="00F40806" w:rsidRPr="00C50525">
        <w:rPr>
          <w:rFonts w:ascii="Times New Roman" w:hAnsi="Times New Roman" w:cs="Times New Roman"/>
          <w:sz w:val="24"/>
          <w:szCs w:val="24"/>
          <w:lang w:val="bg-BG"/>
        </w:rPr>
        <w:t>та</w:t>
      </w:r>
      <w:r w:rsidR="00F40806" w:rsidRPr="00C50525">
        <w:rPr>
          <w:rFonts w:ascii="Times New Roman" w:hAnsi="Times New Roman" w:cs="Times New Roman"/>
          <w:sz w:val="24"/>
          <w:szCs w:val="24"/>
        </w:rPr>
        <w:t xml:space="preserve"> техническа документация в рамките на необходимото посредством извършване на наложителните замервания</w:t>
      </w:r>
      <w:r w:rsidR="009E0154">
        <w:rPr>
          <w:rFonts w:ascii="Times New Roman" w:hAnsi="Times New Roman" w:cs="Times New Roman"/>
          <w:sz w:val="24"/>
          <w:szCs w:val="24"/>
          <w:lang w:val="bg-BG"/>
        </w:rPr>
        <w:t xml:space="preserve"> и архитектурното заснемане</w:t>
      </w:r>
      <w:r w:rsidR="00F40806" w:rsidRPr="00C50525">
        <w:rPr>
          <w:rFonts w:ascii="Times New Roman" w:hAnsi="Times New Roman" w:cs="Times New Roman"/>
          <w:sz w:val="24"/>
          <w:szCs w:val="24"/>
          <w:lang w:val="bg-BG"/>
        </w:rPr>
        <w:t>, и</w:t>
      </w:r>
      <w:r w:rsidR="00F40806" w:rsidRPr="00C50525">
        <w:rPr>
          <w:rFonts w:ascii="Times New Roman" w:hAnsi="Times New Roman" w:cs="Times New Roman"/>
          <w:sz w:val="24"/>
          <w:szCs w:val="24"/>
        </w:rPr>
        <w:t>звърш</w:t>
      </w:r>
      <w:r w:rsidR="00F40806" w:rsidRPr="00C50525">
        <w:rPr>
          <w:rFonts w:ascii="Times New Roman" w:hAnsi="Times New Roman" w:cs="Times New Roman"/>
          <w:sz w:val="24"/>
          <w:szCs w:val="24"/>
          <w:lang w:val="bg-BG"/>
        </w:rPr>
        <w:t>ване на</w:t>
      </w:r>
      <w:r w:rsidR="00F40806" w:rsidRPr="00C50525">
        <w:rPr>
          <w:rFonts w:ascii="Times New Roman" w:hAnsi="Times New Roman" w:cs="Times New Roman"/>
          <w:sz w:val="24"/>
          <w:szCs w:val="24"/>
        </w:rPr>
        <w:t xml:space="preserve"> обследвания за енергийна ефективност </w:t>
      </w:r>
      <w:r w:rsidR="00F40806" w:rsidRPr="00C50525">
        <w:rPr>
          <w:rFonts w:ascii="Times New Roman" w:hAnsi="Times New Roman" w:cs="Times New Roman"/>
          <w:sz w:val="24"/>
          <w:szCs w:val="24"/>
          <w:lang w:val="bg-BG"/>
        </w:rPr>
        <w:t>и</w:t>
      </w:r>
      <w:r w:rsidR="00F40806" w:rsidRPr="00C50525">
        <w:rPr>
          <w:rFonts w:ascii="Times New Roman" w:hAnsi="Times New Roman" w:cs="Times New Roman"/>
          <w:sz w:val="24"/>
          <w:szCs w:val="24"/>
        </w:rPr>
        <w:t xml:space="preserve"> </w:t>
      </w:r>
      <w:r w:rsidR="00F40806" w:rsidRPr="00C50525">
        <w:rPr>
          <w:rFonts w:ascii="Times New Roman" w:hAnsi="Times New Roman" w:cs="Times New Roman"/>
          <w:sz w:val="24"/>
          <w:szCs w:val="24"/>
          <w:lang w:val="bg-BG"/>
        </w:rPr>
        <w:t>изготвяне на</w:t>
      </w:r>
      <w:r w:rsidR="00F40806" w:rsidRPr="00C50525">
        <w:rPr>
          <w:rFonts w:ascii="Times New Roman" w:hAnsi="Times New Roman" w:cs="Times New Roman"/>
          <w:sz w:val="24"/>
          <w:szCs w:val="24"/>
        </w:rPr>
        <w:t xml:space="preserve"> сертификат за енергийни характеристики на сградата</w:t>
      </w:r>
      <w:r w:rsidR="00F40806" w:rsidRPr="00C50525">
        <w:rPr>
          <w:rFonts w:ascii="Times New Roman" w:hAnsi="Times New Roman" w:cs="Times New Roman"/>
          <w:sz w:val="24"/>
          <w:szCs w:val="24"/>
          <w:lang w:val="bg-BG"/>
        </w:rPr>
        <w:t>/ите, и</w:t>
      </w:r>
      <w:r w:rsidR="00F40806" w:rsidRPr="00C50525">
        <w:rPr>
          <w:rFonts w:ascii="Times New Roman" w:hAnsi="Times New Roman" w:cs="Times New Roman"/>
          <w:sz w:val="24"/>
          <w:szCs w:val="24"/>
        </w:rPr>
        <w:t>зготв</w:t>
      </w:r>
      <w:r w:rsidR="00F40806" w:rsidRPr="00C50525">
        <w:rPr>
          <w:rFonts w:ascii="Times New Roman" w:hAnsi="Times New Roman" w:cs="Times New Roman"/>
          <w:sz w:val="24"/>
          <w:szCs w:val="24"/>
          <w:lang w:val="bg-BG"/>
        </w:rPr>
        <w:t>яне на</w:t>
      </w:r>
      <w:r w:rsidR="00F40806" w:rsidRPr="00C50525">
        <w:rPr>
          <w:rFonts w:ascii="Times New Roman" w:hAnsi="Times New Roman" w:cs="Times New Roman"/>
          <w:sz w:val="24"/>
          <w:szCs w:val="24"/>
        </w:rPr>
        <w:t xml:space="preserve"> доклади за обследване за енергийна ефективност на сградата</w:t>
      </w:r>
      <w:r w:rsidR="00F40806" w:rsidRPr="00C50525">
        <w:rPr>
          <w:rFonts w:ascii="Times New Roman" w:hAnsi="Times New Roman" w:cs="Times New Roman"/>
          <w:sz w:val="24"/>
          <w:szCs w:val="24"/>
          <w:lang w:val="bg-BG"/>
        </w:rPr>
        <w:t>/ите и всички съпътстващи ги дейности, съгласно нормативната уредна</w:t>
      </w:r>
    </w:p>
    <w:p w:rsidR="009E0154" w:rsidRDefault="00E427B1" w:rsidP="009E0154">
      <w:pPr>
        <w:shd w:val="clear" w:color="auto" w:fill="FFFFFF"/>
        <w:spacing w:after="0" w:line="360" w:lineRule="auto"/>
        <w:ind w:firstLine="709"/>
        <w:jc w:val="both"/>
        <w:rPr>
          <w:rFonts w:ascii="Times New Roman" w:hAnsi="Times New Roman" w:cs="Times New Roman"/>
          <w:sz w:val="24"/>
          <w:szCs w:val="24"/>
        </w:rPr>
      </w:pPr>
      <w:r w:rsidRPr="00C50525">
        <w:rPr>
          <w:rFonts w:ascii="Times New Roman" w:hAnsi="Times New Roman" w:cs="Times New Roman"/>
          <w:sz w:val="24"/>
          <w:szCs w:val="24"/>
        </w:rPr>
        <w:t>- участникът е представил разпределение на човешките ресурси и отговорностите, с конкретно описани функции за изпълнение на задачите на всеки от отделните специалисти по специалности, които ще участват в процеса на изпълн</w:t>
      </w:r>
      <w:r w:rsidR="00F40806" w:rsidRPr="00C50525">
        <w:rPr>
          <w:rFonts w:ascii="Times New Roman" w:hAnsi="Times New Roman" w:cs="Times New Roman"/>
          <w:sz w:val="24"/>
          <w:szCs w:val="24"/>
          <w:lang w:val="bg-BG"/>
        </w:rPr>
        <w:t>ение на</w:t>
      </w:r>
      <w:r w:rsidRPr="00C50525">
        <w:rPr>
          <w:rFonts w:ascii="Times New Roman" w:hAnsi="Times New Roman" w:cs="Times New Roman"/>
          <w:sz w:val="24"/>
          <w:szCs w:val="24"/>
        </w:rPr>
        <w:t xml:space="preserve"> дейности</w:t>
      </w:r>
      <w:r w:rsidR="00F40806" w:rsidRPr="00C50525">
        <w:rPr>
          <w:rFonts w:ascii="Times New Roman" w:hAnsi="Times New Roman" w:cs="Times New Roman"/>
          <w:sz w:val="24"/>
          <w:szCs w:val="24"/>
          <w:lang w:val="bg-BG"/>
        </w:rPr>
        <w:t>те</w:t>
      </w:r>
      <w:r w:rsidRPr="00C50525">
        <w:rPr>
          <w:rFonts w:ascii="Times New Roman" w:hAnsi="Times New Roman" w:cs="Times New Roman"/>
          <w:sz w:val="24"/>
          <w:szCs w:val="24"/>
        </w:rPr>
        <w:t>;</w:t>
      </w:r>
    </w:p>
    <w:p w:rsidR="009E0154" w:rsidRDefault="009E0154" w:rsidP="009E0154">
      <w:pPr>
        <w:shd w:val="clear" w:color="auto" w:fill="FFFFFF"/>
        <w:spacing w:after="0" w:line="360" w:lineRule="auto"/>
        <w:ind w:firstLine="709"/>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участникът е представил</w:t>
      </w:r>
      <w:r w:rsidRPr="009E0154">
        <w:rPr>
          <w:rFonts w:ascii="Times New Roman" w:eastAsia="Times New Roman" w:hAnsi="Times New Roman" w:cs="Times New Roman"/>
          <w:i/>
          <w:sz w:val="24"/>
          <w:szCs w:val="24"/>
          <w:lang w:val="bg-BG" w:eastAsia="bg-BG"/>
        </w:rPr>
        <w:t xml:space="preserve"> </w:t>
      </w:r>
      <w:r w:rsidRPr="009E0154">
        <w:rPr>
          <w:rFonts w:ascii="Times New Roman" w:eastAsia="Times New Roman" w:hAnsi="Times New Roman" w:cs="Times New Roman"/>
          <w:sz w:val="24"/>
          <w:szCs w:val="24"/>
          <w:lang w:val="bg-BG" w:eastAsia="bg-BG"/>
        </w:rPr>
        <w:t xml:space="preserve">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9E0154" w:rsidRPr="009E0154" w:rsidRDefault="009E0154" w:rsidP="009E0154">
      <w:pPr>
        <w:shd w:val="clear" w:color="auto" w:fill="FFFFFF"/>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участникът е представил индикативен план-график на изпълнение на дейностите, който е в съответствие с предложения от него срок за изпълнение.</w:t>
      </w:r>
    </w:p>
    <w:p w:rsidR="0015009F" w:rsidRPr="00C50525" w:rsidRDefault="00670256"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w:t>
      </w:r>
      <w:r w:rsidR="0015009F" w:rsidRPr="00C50525">
        <w:rPr>
          <w:rFonts w:ascii="Times New Roman" w:eastAsia="Times New Roman" w:hAnsi="Times New Roman" w:cs="Times New Roman"/>
          <w:sz w:val="24"/>
          <w:szCs w:val="24"/>
          <w:lang w:val="bg-BG"/>
        </w:rPr>
        <w:t>) декларация, че при изготвяне на офертата са спазени задълженията, свързани с данъци и осигуровки, опазване на околна</w:t>
      </w:r>
      <w:r w:rsidRPr="00C50525">
        <w:rPr>
          <w:rFonts w:ascii="Times New Roman" w:eastAsia="Times New Roman" w:hAnsi="Times New Roman" w:cs="Times New Roman"/>
          <w:sz w:val="24"/>
          <w:szCs w:val="24"/>
          <w:lang w:val="bg-BG"/>
        </w:rPr>
        <w:t>т</w:t>
      </w:r>
      <w:r w:rsidR="0015009F" w:rsidRPr="00C50525">
        <w:rPr>
          <w:rFonts w:ascii="Times New Roman" w:eastAsia="Times New Roman" w:hAnsi="Times New Roman" w:cs="Times New Roman"/>
          <w:sz w:val="24"/>
          <w:szCs w:val="24"/>
          <w:lang w:val="bg-BG"/>
        </w:rPr>
        <w:t xml:space="preserve">а среда, закрила на заетостта и условията на труд </w:t>
      </w:r>
      <w:r w:rsidRPr="00C50525">
        <w:rPr>
          <w:rFonts w:ascii="Times New Roman" w:eastAsia="Times New Roman" w:hAnsi="Times New Roman" w:cs="Times New Roman"/>
          <w:sz w:val="24"/>
          <w:szCs w:val="24"/>
          <w:lang w:val="bg-BG"/>
        </w:rPr>
        <w:t>–</w:t>
      </w:r>
      <w:r w:rsidR="0015009F"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bCs/>
          <w:iCs/>
          <w:sz w:val="24"/>
          <w:szCs w:val="24"/>
          <w:lang w:val="bg-BG"/>
        </w:rPr>
        <w:t>по образец</w:t>
      </w:r>
      <w:r w:rsidR="0015009F" w:rsidRPr="00C50525">
        <w:rPr>
          <w:rFonts w:ascii="Times New Roman" w:eastAsia="Times New Roman" w:hAnsi="Times New Roman" w:cs="Times New Roman"/>
          <w:sz w:val="24"/>
          <w:szCs w:val="24"/>
          <w:lang w:val="bg-BG"/>
        </w:rPr>
        <w:t>;</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относими към услугите, предмет на поръчката, както следва:</w:t>
      </w:r>
    </w:p>
    <w:p w:rsidR="0015009F" w:rsidRPr="00C50525" w:rsidRDefault="0015009F" w:rsidP="00C50525">
      <w:pPr>
        <w:spacing w:after="0" w:line="360" w:lineRule="auto"/>
        <w:ind w:firstLine="709"/>
        <w:jc w:val="both"/>
        <w:rPr>
          <w:rFonts w:ascii="Times New Roman" w:eastAsia="Times New Roman" w:hAnsi="Times New Roman" w:cs="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свързани с данъци и осигуровки: Национални агенция по приходите - Информационен телефон на НАП - 0700 18 700: интернет адрес: </w:t>
      </w:r>
      <w:r w:rsidRPr="00C50525">
        <w:rPr>
          <w:rFonts w:ascii="Times New Roman" w:eastAsia="Times New Roman" w:hAnsi="Times New Roman" w:cs="Times New Roman"/>
          <w:i/>
          <w:iCs/>
          <w:sz w:val="24"/>
          <w:szCs w:val="24"/>
          <w:lang w:val="en-US"/>
        </w:rPr>
        <w:t>http</w:t>
      </w:r>
      <w:r w:rsidRPr="00C50525">
        <w:rPr>
          <w:rFonts w:ascii="Times New Roman" w:eastAsia="Times New Roman" w:hAnsi="Times New Roman" w:cs="Times New Roman"/>
          <w:i/>
          <w:iCs/>
          <w:sz w:val="24"/>
          <w:szCs w:val="24"/>
          <w:lang w:val="bg-BG"/>
        </w:rPr>
        <w:t>:</w:t>
      </w:r>
      <w:r w:rsidRPr="00C50525">
        <w:rPr>
          <w:rFonts w:ascii="Times New Roman" w:eastAsia="Times New Roman" w:hAnsi="Times New Roman" w:cs="Times New Roman"/>
          <w:i/>
          <w:iCs/>
          <w:sz w:val="24"/>
          <w:szCs w:val="24"/>
          <w:lang w:val="en-US"/>
        </w:rPr>
        <w:t>//www.nap.bg</w:t>
      </w:r>
      <w:r w:rsidRPr="00C50525">
        <w:rPr>
          <w:rFonts w:ascii="Times New Roman" w:eastAsia="Times New Roman" w:hAnsi="Times New Roman" w:cs="Times New Roman"/>
          <w:i/>
          <w:iCs/>
          <w:sz w:val="24"/>
          <w:szCs w:val="24"/>
          <w:lang w:val="bg-BG"/>
        </w:rPr>
        <w:t>/</w:t>
      </w:r>
    </w:p>
    <w:p w:rsidR="0015009F" w:rsidRPr="00C50525" w:rsidRDefault="0015009F" w:rsidP="00C50525">
      <w:pPr>
        <w:spacing w:after="0" w:line="360" w:lineRule="auto"/>
        <w:ind w:firstLine="720"/>
        <w:jc w:val="both"/>
        <w:rPr>
          <w:rFonts w:ascii="Times New Roman" w:eastAsia="Times New Roman" w:hAnsi="Times New Roman" w:cs="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закрша на заетостта и условията на труд: Министерство на труда и социалната политика, интернет адрес: </w:t>
      </w:r>
      <w:r w:rsidRPr="00C50525">
        <w:rPr>
          <w:rFonts w:ascii="Times New Roman" w:eastAsia="Times New Roman" w:hAnsi="Times New Roman" w:cs="Times New Roman"/>
          <w:i/>
          <w:iCs/>
          <w:sz w:val="24"/>
          <w:szCs w:val="24"/>
          <w:lang w:val="en-US"/>
        </w:rPr>
        <w:t>http</w:t>
      </w:r>
      <w:r w:rsidRPr="00C50525">
        <w:rPr>
          <w:rFonts w:ascii="Times New Roman" w:eastAsia="Times New Roman" w:hAnsi="Times New Roman" w:cs="Times New Roman"/>
          <w:i/>
          <w:iCs/>
          <w:sz w:val="24"/>
          <w:szCs w:val="24"/>
          <w:lang w:val="bg-BG"/>
        </w:rPr>
        <w:t>:</w:t>
      </w:r>
      <w:r w:rsidRPr="00C50525">
        <w:rPr>
          <w:rFonts w:ascii="Times New Roman" w:eastAsia="Times New Roman" w:hAnsi="Times New Roman" w:cs="Times New Roman"/>
          <w:i/>
          <w:iCs/>
          <w:sz w:val="24"/>
          <w:szCs w:val="24"/>
          <w:lang w:val="en-US"/>
        </w:rPr>
        <w:t>//www.mlsp.government.bg</w:t>
      </w:r>
      <w:r w:rsidRPr="00C50525">
        <w:rPr>
          <w:rFonts w:ascii="Times New Roman" w:eastAsia="Times New Roman" w:hAnsi="Times New Roman" w:cs="Times New Roman"/>
          <w:i/>
          <w:iCs/>
          <w:sz w:val="24"/>
          <w:szCs w:val="24"/>
          <w:lang w:val="bg-BG"/>
        </w:rPr>
        <w:t>/: София 1051. ул. Триадица №2. тел: 8119 443.</w:t>
      </w:r>
    </w:p>
    <w:p w:rsidR="0015009F" w:rsidRPr="00C50525" w:rsidRDefault="0015009F" w:rsidP="00C50525">
      <w:pPr>
        <w:tabs>
          <w:tab w:val="left" w:pos="993"/>
        </w:tabs>
        <w:spacing w:after="0" w:line="360" w:lineRule="auto"/>
        <w:ind w:firstLine="720"/>
        <w:jc w:val="both"/>
        <w:rPr>
          <w:rFonts w:ascii="Times New Roman" w:eastAsia="Times New Roman" w:hAnsi="Times New Roman"/>
          <w:i/>
          <w:iCs/>
          <w:sz w:val="24"/>
          <w:szCs w:val="24"/>
          <w:lang w:val="bg-BG"/>
        </w:rPr>
      </w:pPr>
      <w:r w:rsidRPr="00C50525">
        <w:rPr>
          <w:rFonts w:ascii="Times New Roman" w:eastAsia="Times New Roman" w:hAnsi="Times New Roman" w:cs="Times New Roman"/>
          <w:i/>
          <w:iCs/>
          <w:sz w:val="24"/>
          <w:szCs w:val="24"/>
          <w:lang w:val="bg-BG"/>
        </w:rPr>
        <w:t xml:space="preserve">Относно задълженията, опазване на околната среда Министерство на околните; среда и водите, интернет адрес: </w:t>
      </w:r>
      <w:r w:rsidRPr="00C50525">
        <w:rPr>
          <w:rFonts w:ascii="Times New Roman" w:hAnsi="Times New Roman" w:cs="Times New Roman"/>
          <w:color w:val="000000"/>
          <w:sz w:val="24"/>
          <w:szCs w:val="24"/>
          <w:lang w:val="en-US" w:eastAsia="bg-BG"/>
        </w:rPr>
        <w:t>http</w:t>
      </w:r>
      <w:r w:rsidRPr="00C50525">
        <w:rPr>
          <w:rFonts w:ascii="Times New Roman" w:hAnsi="Times New Roman" w:cs="Times New Roman"/>
          <w:color w:val="000000"/>
          <w:sz w:val="24"/>
          <w:szCs w:val="24"/>
          <w:lang w:val="bg-BG" w:eastAsia="bg-BG"/>
        </w:rPr>
        <w:t>:</w:t>
      </w:r>
      <w:r w:rsidRPr="00C50525">
        <w:rPr>
          <w:rFonts w:ascii="Times New Roman" w:hAnsi="Times New Roman" w:cs="Times New Roman"/>
          <w:color w:val="000000"/>
          <w:sz w:val="24"/>
          <w:szCs w:val="24"/>
          <w:lang w:val="en-US" w:eastAsia="bg-BG"/>
        </w:rPr>
        <w:t>//www.moew.government.bg</w:t>
      </w:r>
      <w:r w:rsidRPr="00C50525">
        <w:rPr>
          <w:rFonts w:ascii="Times New Roman" w:hAnsi="Times New Roman" w:cs="Times New Roman"/>
          <w:color w:val="000000"/>
          <w:sz w:val="24"/>
          <w:szCs w:val="24"/>
          <w:lang w:val="bg-BG" w:eastAsia="bg-BG"/>
        </w:rPr>
        <w:t>/</w:t>
      </w:r>
      <w:r w:rsidRPr="00C50525">
        <w:rPr>
          <w:rFonts w:ascii="Times New Roman" w:eastAsia="Times New Roman" w:hAnsi="Times New Roman" w:cs="Times New Roman"/>
          <w:i/>
          <w:iCs/>
          <w:sz w:val="24"/>
          <w:szCs w:val="24"/>
          <w:lang w:val="bg-BG"/>
        </w:rPr>
        <w:t>, 1000 София. ул. "У. Гладстон"№ 67 тел: 02/940 6331. Информационен център на МОСВ: работи за посетители всеки работен ден от 14 до 1</w:t>
      </w:r>
      <w:r w:rsidRPr="00C50525">
        <w:rPr>
          <w:rFonts w:ascii="Times New Roman" w:eastAsia="Times New Roman" w:hAnsi="Times New Roman" w:cs="Times New Roman"/>
          <w:sz w:val="24"/>
          <w:szCs w:val="24"/>
          <w:lang w:val="bg-BG"/>
        </w:rPr>
        <w:t>7 ч.</w:t>
      </w:r>
    </w:p>
    <w:p w:rsidR="00670256" w:rsidRPr="00C50525" w:rsidRDefault="0015009F" w:rsidP="00C50525">
      <w:pPr>
        <w:pStyle w:val="ListParagraph"/>
        <w:numPr>
          <w:ilvl w:val="0"/>
          <w:numId w:val="29"/>
        </w:numPr>
        <w:tabs>
          <w:tab w:val="left" w:pos="993"/>
        </w:tabs>
        <w:spacing w:line="360" w:lineRule="auto"/>
        <w:ind w:left="0" w:firstLine="720"/>
        <w:jc w:val="both"/>
        <w:rPr>
          <w:rFonts w:ascii="Times New Roman" w:eastAsia="Times New Roman" w:hAnsi="Times New Roman"/>
          <w:lang w:val="bg-BG"/>
        </w:rPr>
      </w:pPr>
      <w:r w:rsidRPr="00C50525">
        <w:rPr>
          <w:rFonts w:ascii="Times New Roman" w:eastAsia="Times New Roman" w:hAnsi="Times New Roman"/>
          <w:lang w:val="bg-BG"/>
        </w:rPr>
        <w:t xml:space="preserve">Ценово предложение </w:t>
      </w:r>
      <w:r w:rsidR="00670256" w:rsidRPr="00C50525">
        <w:rPr>
          <w:rFonts w:ascii="Times New Roman" w:eastAsia="Times New Roman" w:hAnsi="Times New Roman"/>
          <w:lang w:val="bg-BG"/>
        </w:rPr>
        <w:t>–</w:t>
      </w:r>
      <w:r w:rsidRPr="00C50525">
        <w:rPr>
          <w:rFonts w:ascii="Times New Roman" w:eastAsia="Times New Roman" w:hAnsi="Times New Roman"/>
          <w:lang w:val="bg-BG"/>
        </w:rPr>
        <w:t xml:space="preserve"> </w:t>
      </w:r>
      <w:r w:rsidR="00670256" w:rsidRPr="00C50525">
        <w:rPr>
          <w:rFonts w:ascii="Times New Roman" w:eastAsia="Times New Roman" w:hAnsi="Times New Roman"/>
          <w:bCs/>
          <w:iCs/>
          <w:lang w:val="bg-BG"/>
        </w:rPr>
        <w:t xml:space="preserve">по образец </w:t>
      </w:r>
      <w:r w:rsidRPr="00C50525">
        <w:rPr>
          <w:rFonts w:ascii="Times New Roman" w:eastAsia="Times New Roman" w:hAnsi="Times New Roman"/>
          <w:lang w:val="bg-BG"/>
        </w:rPr>
        <w:t>.</w:t>
      </w:r>
      <w:r w:rsidR="00670256" w:rsidRPr="00C50525">
        <w:rPr>
          <w:rFonts w:ascii="Times New Roman" w:eastAsia="Times New Roman" w:hAnsi="Times New Roman"/>
          <w:lang w:val="bg-BG"/>
        </w:rPr>
        <w:t xml:space="preserve"> Ценовото предложение за представя за всяка обособена позиция поотделно.</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Ценовото предложение на всеки участник </w:t>
      </w:r>
      <w:r w:rsidR="007C0B63" w:rsidRPr="00C50525">
        <w:rPr>
          <w:rFonts w:ascii="Times New Roman" w:eastAsia="Times New Roman" w:hAnsi="Times New Roman" w:cs="Times New Roman"/>
          <w:sz w:val="24"/>
          <w:szCs w:val="24"/>
          <w:lang w:val="bg-BG"/>
        </w:rPr>
        <w:t>не може да надвишава максималнат</w:t>
      </w:r>
      <w:r w:rsidRPr="00C50525">
        <w:rPr>
          <w:rFonts w:ascii="Times New Roman" w:eastAsia="Times New Roman" w:hAnsi="Times New Roman" w:cs="Times New Roman"/>
          <w:sz w:val="24"/>
          <w:szCs w:val="24"/>
          <w:lang w:val="bg-BG"/>
        </w:rPr>
        <w:t>а прогнозна стойност на поръчката в</w:t>
      </w:r>
      <w:r w:rsidR="007C0B63" w:rsidRPr="00C50525">
        <w:rPr>
          <w:rFonts w:ascii="Times New Roman" w:eastAsia="Times New Roman" w:hAnsi="Times New Roman" w:cs="Times New Roman"/>
          <w:sz w:val="24"/>
          <w:szCs w:val="24"/>
          <w:lang w:val="bg-BG"/>
        </w:rPr>
        <w:t xml:space="preserve"> лв. без ДДС за съответната обособена позиция.</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Всяка предложена </w:t>
      </w:r>
      <w:r w:rsidR="007C0B63" w:rsidRPr="00C50525">
        <w:rPr>
          <w:rFonts w:ascii="Times New Roman" w:eastAsia="Times New Roman" w:hAnsi="Times New Roman" w:cs="Times New Roman"/>
          <w:sz w:val="24"/>
          <w:szCs w:val="24"/>
          <w:lang w:val="bg-BG"/>
        </w:rPr>
        <w:t xml:space="preserve">цена </w:t>
      </w:r>
      <w:r w:rsidRPr="00C50525">
        <w:rPr>
          <w:rFonts w:ascii="Times New Roman" w:eastAsia="Times New Roman" w:hAnsi="Times New Roman" w:cs="Times New Roman"/>
          <w:sz w:val="24"/>
          <w:szCs w:val="24"/>
          <w:lang w:val="bg-BG"/>
        </w:rPr>
        <w:t>в лв. без ДДС се закръглява с точност до втори знак след десетичната запетая.</w:t>
      </w:r>
    </w:p>
    <w:p w:rsidR="0015009F" w:rsidRPr="00C50525" w:rsidRDefault="0015009F" w:rsidP="00C50525">
      <w:pPr>
        <w:spacing w:after="0" w:line="360" w:lineRule="auto"/>
        <w:jc w:val="both"/>
        <w:rPr>
          <w:rFonts w:ascii="Times New Roman" w:eastAsia="Times New Roman" w:hAnsi="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 xml:space="preserve">* Отговорност за евентуално допуснати грешки или пропуски в изчисленията на предложените цени носи единствено участникът в обществената поръчка. В случай на допусната аритметична или техническа грешка при образуване на цените, участникът ще бъде отстранен. Не се допуска разминаване между </w:t>
      </w:r>
      <w:r w:rsidR="007C0B63" w:rsidRPr="00C50525">
        <w:rPr>
          <w:rFonts w:ascii="Times New Roman" w:eastAsia="Times New Roman" w:hAnsi="Times New Roman" w:cs="Times New Roman"/>
          <w:b/>
          <w:bCs/>
          <w:sz w:val="24"/>
          <w:szCs w:val="24"/>
          <w:lang w:val="bg-BG"/>
        </w:rPr>
        <w:t>цената, изписана с думи и ценат</w:t>
      </w:r>
      <w:r w:rsidRPr="00C50525">
        <w:rPr>
          <w:rFonts w:ascii="Times New Roman" w:eastAsia="Times New Roman" w:hAnsi="Times New Roman" w:cs="Times New Roman"/>
          <w:b/>
          <w:bCs/>
          <w:sz w:val="24"/>
          <w:szCs w:val="24"/>
          <w:lang w:val="bg-BG"/>
        </w:rPr>
        <w:t>а, изписана с цифри.</w:t>
      </w:r>
    </w:p>
    <w:p w:rsidR="00670256" w:rsidRPr="00C50525" w:rsidRDefault="00670256"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**Участник подал оферта, която не отговаря на условията за представяне, включително за форма, начин и срок се отстранява от процедурата.</w:t>
      </w:r>
    </w:p>
    <w:p w:rsidR="007C0B63" w:rsidRPr="00C50525" w:rsidRDefault="007C0B63" w:rsidP="00C50525">
      <w:pPr>
        <w:spacing w:after="0" w:line="360" w:lineRule="auto"/>
        <w:ind w:firstLine="720"/>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Конфиденциалиост</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w:t>
      </w:r>
      <w:r w:rsidR="00A95184" w:rsidRPr="00C50525">
        <w:rPr>
          <w:rFonts w:ascii="Times New Roman" w:eastAsia="Times New Roman" w:hAnsi="Times New Roman" w:cs="Times New Roman"/>
          <w:sz w:val="24"/>
          <w:szCs w:val="24"/>
          <w:lang w:val="bg-BG"/>
        </w:rPr>
        <w:t>л</w:t>
      </w:r>
      <w:r w:rsidRPr="00C50525">
        <w:rPr>
          <w:rFonts w:ascii="Times New Roman" w:eastAsia="Times New Roman" w:hAnsi="Times New Roman" w:cs="Times New Roman"/>
          <w:sz w:val="24"/>
          <w:szCs w:val="24"/>
          <w:lang w:val="bg-BG"/>
        </w:rPr>
        <w:t>ност, съответната информация не се разкрива от възложителя.</w:t>
      </w:r>
    </w:p>
    <w:p w:rsidR="00A95184"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Участниците не могат да се позовават на конфидеициа</w:t>
      </w:r>
      <w:r w:rsidR="00A95184" w:rsidRPr="00C50525">
        <w:rPr>
          <w:rFonts w:ascii="Times New Roman" w:eastAsia="Times New Roman" w:hAnsi="Times New Roman" w:cs="Times New Roman"/>
          <w:sz w:val="24"/>
          <w:szCs w:val="24"/>
          <w:lang w:val="bg-BG"/>
        </w:rPr>
        <w:t>лн</w:t>
      </w:r>
      <w:r w:rsidRPr="00C50525">
        <w:rPr>
          <w:rFonts w:ascii="Times New Roman" w:eastAsia="Times New Roman" w:hAnsi="Times New Roman" w:cs="Times New Roman"/>
          <w:sz w:val="24"/>
          <w:szCs w:val="24"/>
          <w:lang w:val="bg-BG"/>
        </w:rPr>
        <w:t>ост по отношение на предложенията от офертите им, които подлежат на оценка.</w:t>
      </w:r>
      <w:r w:rsidRPr="00C50525">
        <w:rPr>
          <w:rFonts w:ascii="Times New Roman" w:eastAsia="Times New Roman" w:hAnsi="Times New Roman" w:cs="Times New Roman"/>
          <w:sz w:val="24"/>
          <w:szCs w:val="24"/>
          <w:lang w:val="bg-BG"/>
        </w:rPr>
        <w:tab/>
      </w:r>
    </w:p>
    <w:p w:rsidR="002404D0" w:rsidRPr="00C50525" w:rsidRDefault="002404D0" w:rsidP="00C50525">
      <w:pPr>
        <w:spacing w:after="0" w:line="360" w:lineRule="auto"/>
        <w:ind w:firstLine="720"/>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Подаване па оферта на хартиен носител</w:t>
      </w:r>
    </w:p>
    <w:p w:rsidR="0015009F" w:rsidRPr="00C50525" w:rsidRDefault="0015009F" w:rsidP="00C50525">
      <w:pPr>
        <w:spacing w:after="0" w:line="360" w:lineRule="auto"/>
        <w:ind w:firstLine="720"/>
        <w:jc w:val="both"/>
        <w:rPr>
          <w:rFonts w:ascii="Times New Roman" w:eastAsia="Times New Roman" w:hAnsi="Times New Roman" w:cs="Times New Roman"/>
          <w:b/>
          <w:sz w:val="24"/>
          <w:szCs w:val="24"/>
          <w:lang w:val="bg-BG"/>
        </w:rPr>
      </w:pPr>
      <w:r w:rsidRPr="00C50525">
        <w:rPr>
          <w:rFonts w:ascii="Times New Roman" w:eastAsia="Times New Roman" w:hAnsi="Times New Roman" w:cs="Times New Roman"/>
          <w:sz w:val="24"/>
          <w:szCs w:val="24"/>
          <w:lang w:val="bg-BG"/>
        </w:rPr>
        <w:t>Документите, свързани с участието в настоящата обществе</w:t>
      </w:r>
      <w:r w:rsidR="00A95184" w:rsidRPr="00C50525">
        <w:rPr>
          <w:rFonts w:ascii="Times New Roman" w:eastAsia="Times New Roman" w:hAnsi="Times New Roman" w:cs="Times New Roman"/>
          <w:sz w:val="24"/>
          <w:szCs w:val="24"/>
          <w:lang w:val="bg-BG"/>
        </w:rPr>
        <w:t>н</w:t>
      </w:r>
      <w:r w:rsidRPr="00C50525">
        <w:rPr>
          <w:rFonts w:ascii="Times New Roman" w:eastAsia="Times New Roman" w:hAnsi="Times New Roman" w:cs="Times New Roman"/>
          <w:sz w:val="24"/>
          <w:szCs w:val="24"/>
          <w:lang w:val="bg-BG"/>
        </w:rPr>
        <w:t xml:space="preserve">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Получател </w:t>
      </w:r>
      <w:r w:rsidRPr="00C50525">
        <w:rPr>
          <w:rFonts w:ascii="Times New Roman" w:eastAsia="Times New Roman" w:hAnsi="Times New Roman" w:cs="Times New Roman"/>
          <w:b/>
          <w:sz w:val="24"/>
          <w:szCs w:val="24"/>
          <w:lang w:val="bg-BG"/>
        </w:rPr>
        <w:t xml:space="preserve">Община </w:t>
      </w:r>
      <w:r w:rsidR="005D5B81" w:rsidRPr="00C50525">
        <w:rPr>
          <w:rFonts w:ascii="Times New Roman" w:eastAsia="Times New Roman" w:hAnsi="Times New Roman" w:cs="Times New Roman"/>
          <w:b/>
          <w:sz w:val="24"/>
          <w:szCs w:val="24"/>
          <w:lang w:val="bg-BG"/>
        </w:rPr>
        <w:t>Панагюрище</w:t>
      </w:r>
      <w:r w:rsidRPr="00C50525">
        <w:rPr>
          <w:rFonts w:ascii="Times New Roman" w:eastAsia="Times New Roman" w:hAnsi="Times New Roman" w:cs="Times New Roman"/>
          <w:b/>
          <w:sz w:val="24"/>
          <w:szCs w:val="24"/>
          <w:lang w:val="bg-BG"/>
        </w:rPr>
        <w:t xml:space="preserve">, гр. </w:t>
      </w:r>
      <w:r w:rsidR="005D5B81" w:rsidRPr="00C50525">
        <w:rPr>
          <w:rFonts w:ascii="Times New Roman" w:eastAsia="Times New Roman" w:hAnsi="Times New Roman" w:cs="Times New Roman"/>
          <w:b/>
          <w:sz w:val="24"/>
          <w:szCs w:val="24"/>
          <w:lang w:val="bg-BG"/>
        </w:rPr>
        <w:t>Панагюрище</w:t>
      </w:r>
      <w:r w:rsidRPr="00C50525">
        <w:rPr>
          <w:rFonts w:ascii="Times New Roman" w:eastAsia="Times New Roman" w:hAnsi="Times New Roman" w:cs="Times New Roman"/>
          <w:b/>
          <w:sz w:val="24"/>
          <w:szCs w:val="24"/>
          <w:lang w:val="bg-BG"/>
        </w:rPr>
        <w:t xml:space="preserve">, </w:t>
      </w:r>
      <w:r w:rsidR="005D5B81" w:rsidRPr="00C50525">
        <w:rPr>
          <w:rFonts w:ascii="Times New Roman" w:eastAsia="Times New Roman" w:hAnsi="Times New Roman" w:cs="Times New Roman"/>
          <w:b/>
          <w:sz w:val="24"/>
          <w:szCs w:val="24"/>
          <w:lang w:val="bg-BG"/>
        </w:rPr>
        <w:t>п</w:t>
      </w:r>
      <w:r w:rsidRPr="00C50525">
        <w:rPr>
          <w:rFonts w:ascii="Times New Roman" w:eastAsia="Times New Roman" w:hAnsi="Times New Roman" w:cs="Times New Roman"/>
          <w:b/>
          <w:color w:val="000000"/>
          <w:spacing w:val="20"/>
          <w:sz w:val="24"/>
          <w:szCs w:val="24"/>
          <w:lang w:val="bg-BG" w:eastAsia="bg-BG"/>
        </w:rPr>
        <w:t>л. „</w:t>
      </w:r>
      <w:r w:rsidR="005D5B81" w:rsidRPr="00C50525">
        <w:rPr>
          <w:rFonts w:ascii="Times New Roman" w:eastAsia="Times New Roman" w:hAnsi="Times New Roman" w:cs="Times New Roman"/>
          <w:b/>
          <w:color w:val="000000"/>
          <w:spacing w:val="20"/>
          <w:sz w:val="24"/>
          <w:szCs w:val="24"/>
          <w:lang w:val="bg-BG" w:eastAsia="bg-BG"/>
        </w:rPr>
        <w:t>20-ти април</w:t>
      </w:r>
      <w:r w:rsidRPr="00C50525">
        <w:rPr>
          <w:rFonts w:ascii="Times New Roman" w:eastAsia="Times New Roman" w:hAnsi="Times New Roman" w:cs="Times New Roman"/>
          <w:b/>
          <w:color w:val="000000"/>
          <w:spacing w:val="20"/>
          <w:sz w:val="24"/>
          <w:szCs w:val="24"/>
          <w:lang w:val="bg-BG" w:eastAsia="bg-BG"/>
        </w:rPr>
        <w:t xml:space="preserve">” № </w:t>
      </w:r>
      <w:r w:rsidR="005D5B81" w:rsidRPr="00C50525">
        <w:rPr>
          <w:rFonts w:ascii="Times New Roman" w:eastAsia="Times New Roman" w:hAnsi="Times New Roman" w:cs="Times New Roman"/>
          <w:b/>
          <w:color w:val="000000"/>
          <w:spacing w:val="20"/>
          <w:sz w:val="24"/>
          <w:szCs w:val="24"/>
          <w:lang w:val="bg-BG" w:eastAsia="bg-BG"/>
        </w:rPr>
        <w:t>1</w:t>
      </w:r>
      <w:r w:rsidRPr="00C50525">
        <w:rPr>
          <w:rFonts w:ascii="Times New Roman" w:eastAsia="Times New Roman" w:hAnsi="Times New Roman" w:cs="Times New Roman"/>
          <w:b/>
          <w:color w:val="000000"/>
          <w:spacing w:val="20"/>
          <w:sz w:val="24"/>
          <w:szCs w:val="24"/>
          <w:lang w:val="bg-BG" w:eastAsia="bg-BG"/>
        </w:rPr>
        <w:t>3</w:t>
      </w:r>
      <w:r w:rsidRPr="00C50525">
        <w:rPr>
          <w:rFonts w:ascii="Times New Roman" w:eastAsia="Times New Roman" w:hAnsi="Times New Roman" w:cs="Times New Roman"/>
          <w:b/>
          <w:sz w:val="24"/>
          <w:szCs w:val="24"/>
          <w:lang w:val="bg-BG"/>
        </w:rPr>
        <w:t>.</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Всички документи, свързани с участието във възлагането, се представят в запечатана непрозрачна опаковка. Върху опаковката се посочват:</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наименованието на участника, включително участниците в обединението, когато е приложимо</w:t>
      </w:r>
      <w:r w:rsidR="002404D0" w:rsidRPr="00C50525">
        <w:rPr>
          <w:rFonts w:ascii="Times New Roman" w:eastAsia="Times New Roman" w:hAnsi="Times New Roman" w:cs="Times New Roman"/>
          <w:sz w:val="24"/>
          <w:szCs w:val="24"/>
          <w:lang w:val="bg-BG"/>
        </w:rPr>
        <w:t>;</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адрес за кореспонденция, телефон и по възможност - факс и електронен адрес:</w:t>
      </w:r>
    </w:p>
    <w:p w:rsidR="0015009F" w:rsidRPr="00C50525" w:rsidRDefault="0015009F" w:rsidP="00C50525">
      <w:pPr>
        <w:numPr>
          <w:ilvl w:val="0"/>
          <w:numId w:val="30"/>
        </w:numPr>
        <w:tabs>
          <w:tab w:val="left" w:pos="993"/>
        </w:tabs>
        <w:spacing w:after="0" w:line="360" w:lineRule="auto"/>
        <w:ind w:firstLine="709"/>
        <w:jc w:val="both"/>
        <w:rPr>
          <w:rFonts w:ascii="Times New Roman" w:eastAsia="Times New Roman" w:hAnsi="Times New Roman"/>
          <w:sz w:val="24"/>
          <w:szCs w:val="24"/>
          <w:lang w:val="bg-BG"/>
        </w:rPr>
      </w:pPr>
      <w:r w:rsidRPr="00C50525">
        <w:rPr>
          <w:rFonts w:ascii="Times New Roman" w:eastAsia="Times New Roman" w:hAnsi="Times New Roman" w:cs="Times New Roman"/>
          <w:sz w:val="24"/>
          <w:szCs w:val="24"/>
          <w:lang w:val="bg-BG"/>
        </w:rPr>
        <w:t xml:space="preserve"> наименованието на поръчката</w:t>
      </w:r>
      <w:r w:rsidR="00A95184" w:rsidRPr="00C50525">
        <w:rPr>
          <w:rFonts w:ascii="Times New Roman" w:eastAsia="Times New Roman" w:hAnsi="Times New Roman" w:cs="Times New Roman"/>
          <w:sz w:val="24"/>
          <w:szCs w:val="24"/>
          <w:lang w:val="bg-BG"/>
        </w:rPr>
        <w:t xml:space="preserve"> </w:t>
      </w:r>
      <w:r w:rsidR="002404D0" w:rsidRPr="00C50525">
        <w:rPr>
          <w:rFonts w:ascii="Times New Roman" w:eastAsia="Times New Roman" w:hAnsi="Times New Roman" w:cs="Times New Roman"/>
          <w:sz w:val="24"/>
          <w:szCs w:val="24"/>
          <w:lang w:val="bg-BG"/>
        </w:rPr>
        <w:t xml:space="preserve">и на </w:t>
      </w:r>
      <w:r w:rsidR="00A95184" w:rsidRPr="00C50525">
        <w:rPr>
          <w:rFonts w:ascii="Times New Roman" w:eastAsia="Times New Roman" w:hAnsi="Times New Roman" w:cs="Times New Roman"/>
          <w:sz w:val="24"/>
          <w:szCs w:val="24"/>
          <w:lang w:val="bg-BG"/>
        </w:rPr>
        <w:t>обособената</w:t>
      </w:r>
      <w:r w:rsidR="002404D0" w:rsidRPr="00C50525">
        <w:rPr>
          <w:rFonts w:ascii="Times New Roman" w:eastAsia="Times New Roman" w:hAnsi="Times New Roman" w:cs="Times New Roman"/>
          <w:sz w:val="24"/>
          <w:szCs w:val="24"/>
          <w:lang w:val="bg-BG"/>
        </w:rPr>
        <w:t>/ите</w:t>
      </w:r>
      <w:r w:rsidR="00A95184" w:rsidRPr="00C50525">
        <w:rPr>
          <w:rFonts w:ascii="Times New Roman" w:eastAsia="Times New Roman" w:hAnsi="Times New Roman" w:cs="Times New Roman"/>
          <w:sz w:val="24"/>
          <w:szCs w:val="24"/>
          <w:lang w:val="bg-BG"/>
        </w:rPr>
        <w:t xml:space="preserve"> позиция</w:t>
      </w:r>
      <w:r w:rsidR="002404D0" w:rsidRPr="00C50525">
        <w:rPr>
          <w:rFonts w:ascii="Times New Roman" w:eastAsia="Times New Roman" w:hAnsi="Times New Roman" w:cs="Times New Roman"/>
          <w:sz w:val="24"/>
          <w:szCs w:val="24"/>
          <w:lang w:val="bg-BG"/>
        </w:rPr>
        <w:t>/и</w:t>
      </w:r>
      <w:r w:rsidR="00A95184" w:rsidRPr="00C50525">
        <w:rPr>
          <w:rFonts w:ascii="Times New Roman" w:eastAsia="Times New Roman" w:hAnsi="Times New Roman" w:cs="Times New Roman"/>
          <w:sz w:val="24"/>
          <w:szCs w:val="24"/>
          <w:lang w:val="bg-BG"/>
        </w:rPr>
        <w:t>, за която се подава офертата</w:t>
      </w:r>
      <w:r w:rsidRPr="00C50525">
        <w:rPr>
          <w:rFonts w:ascii="Times New Roman" w:eastAsia="Times New Roman" w:hAnsi="Times New Roman" w:cs="Times New Roman"/>
          <w:sz w:val="24"/>
          <w:szCs w:val="24"/>
          <w:lang w:val="bg-BG"/>
        </w:rPr>
        <w:t>.</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Определяне на лица за разглеждане и оценка на офертите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w:t>
      </w:r>
      <w:r w:rsidR="002404D0"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97 от ППЗОП.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Отваряне на офертите</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 на офертата на конкретен участ</w:t>
      </w:r>
      <w:r w:rsidR="007C0B63" w:rsidRPr="00C50525">
        <w:rPr>
          <w:rFonts w:ascii="Times New Roman" w:eastAsia="Times New Roman" w:hAnsi="Times New Roman" w:cs="Times New Roman"/>
          <w:sz w:val="24"/>
          <w:szCs w:val="24"/>
          <w:lang w:val="bg-BG"/>
        </w:rPr>
        <w:t>ни</w:t>
      </w:r>
      <w:r w:rsidRPr="00C50525">
        <w:rPr>
          <w:rFonts w:ascii="Times New Roman" w:eastAsia="Times New Roman" w:hAnsi="Times New Roman" w:cs="Times New Roman"/>
          <w:sz w:val="24"/>
          <w:szCs w:val="24"/>
          <w:lang w:val="bg-BG"/>
        </w:rPr>
        <w:t>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Разглеждане на подадените оферти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rsidR="002404D0" w:rsidRPr="00C50525" w:rsidRDefault="002404D0"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Комисията не разглежда техническите предложения на участниците, за които е установено, че не отговарят </w:t>
      </w:r>
      <w:r w:rsidR="002404D0" w:rsidRPr="00C50525">
        <w:rPr>
          <w:rFonts w:ascii="Times New Roman" w:eastAsia="Times New Roman" w:hAnsi="Times New Roman" w:cs="Times New Roman"/>
          <w:sz w:val="24"/>
          <w:szCs w:val="24"/>
          <w:lang w:val="bg-BG"/>
        </w:rPr>
        <w:t>н</w:t>
      </w:r>
      <w:r w:rsidRPr="00C50525">
        <w:rPr>
          <w:rFonts w:ascii="Times New Roman" w:eastAsia="Times New Roman" w:hAnsi="Times New Roman" w:cs="Times New Roman"/>
          <w:sz w:val="24"/>
          <w:szCs w:val="24"/>
          <w:lang w:val="bg-BG"/>
        </w:rPr>
        <w:t>а изискванията за лично състояние и на критериите за подбор.</w:t>
      </w:r>
    </w:p>
    <w:p w:rsidR="002404D0" w:rsidRPr="00C50525" w:rsidRDefault="002404D0" w:rsidP="00C50525">
      <w:pPr>
        <w:spacing w:after="0" w:line="360" w:lineRule="auto"/>
        <w:ind w:firstLine="720"/>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Комисията разглежда допуснатите оферти и проверява за тяхното съответствие с предварително обявените условия.</w:t>
      </w:r>
    </w:p>
    <w:p w:rsidR="002404D0" w:rsidRPr="00C50525" w:rsidRDefault="00E427B1" w:rsidP="00C50525">
      <w:pPr>
        <w:spacing w:after="0" w:line="360" w:lineRule="auto"/>
        <w:ind w:firstLine="720"/>
        <w:jc w:val="both"/>
        <w:rPr>
          <w:rFonts w:ascii="Times New Roman" w:eastAsia="Times New Roman" w:hAnsi="Times New Roman" w:cs="Times New Roman"/>
          <w:b/>
          <w:sz w:val="24"/>
          <w:szCs w:val="24"/>
          <w:lang w:val="bg-BG"/>
        </w:rPr>
      </w:pPr>
      <w:r w:rsidRPr="00C50525">
        <w:rPr>
          <w:rFonts w:ascii="Times New Roman" w:eastAsia="Times New Roman" w:hAnsi="Times New Roman" w:cs="Times New Roman"/>
          <w:sz w:val="24"/>
          <w:szCs w:val="24"/>
          <w:lang w:val="bg-BG"/>
        </w:rPr>
        <w:t>Комисията разглежда направените от допуснатите участници Предложения за изпълнение на поръчката</w:t>
      </w:r>
      <w:r w:rsidR="00F40806" w:rsidRPr="00C50525">
        <w:rPr>
          <w:rFonts w:ascii="Times New Roman" w:eastAsia="Times New Roman" w:hAnsi="Times New Roman" w:cs="Times New Roman"/>
          <w:sz w:val="24"/>
          <w:szCs w:val="24"/>
          <w:lang w:val="bg-BG"/>
        </w:rPr>
        <w:t xml:space="preserve"> и съответствието им с изискванията на възложителя. </w:t>
      </w:r>
      <w:r w:rsidR="00F40806" w:rsidRPr="00C50525">
        <w:rPr>
          <w:rFonts w:ascii="Times New Roman" w:eastAsia="Times New Roman" w:hAnsi="Times New Roman" w:cs="Times New Roman"/>
          <w:b/>
          <w:sz w:val="24"/>
          <w:szCs w:val="24"/>
          <w:lang w:val="bg-BG"/>
        </w:rPr>
        <w:t>Описателния документ не подлежи на оценка, но предложения, които не отговарят по обем и съдържание на изискванията на възложителя и на действащата нормативна уредба в областта ще бъдат отстранявани.</w:t>
      </w:r>
    </w:p>
    <w:p w:rsidR="0015009F" w:rsidRPr="00C50525" w:rsidRDefault="00F40806"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Комисията разглежда ценовите предложения на допуснатите участници. </w:t>
      </w:r>
      <w:r w:rsidR="0015009F" w:rsidRPr="00C50525">
        <w:rPr>
          <w:rFonts w:ascii="Times New Roman" w:eastAsia="Times New Roman" w:hAnsi="Times New Roman" w:cs="Times New Roman"/>
          <w:sz w:val="24"/>
          <w:szCs w:val="24"/>
          <w:lang w:val="bg-BG"/>
        </w:rPr>
        <w:t xml:space="preserve">Ценовото предложение на участник, чиято оферта не отговаря на изискванията </w:t>
      </w:r>
      <w:r w:rsidR="00A95184" w:rsidRPr="00C50525">
        <w:rPr>
          <w:rFonts w:ascii="Times New Roman" w:eastAsia="Times New Roman" w:hAnsi="Times New Roman" w:cs="Times New Roman"/>
          <w:sz w:val="24"/>
          <w:szCs w:val="24"/>
          <w:lang w:val="bg-BG"/>
        </w:rPr>
        <w:t>н</w:t>
      </w:r>
      <w:r w:rsidR="0015009F" w:rsidRPr="00C50525">
        <w:rPr>
          <w:rFonts w:ascii="Times New Roman" w:eastAsia="Times New Roman" w:hAnsi="Times New Roman" w:cs="Times New Roman"/>
          <w:sz w:val="24"/>
          <w:szCs w:val="24"/>
          <w:lang w:val="bg-BG"/>
        </w:rPr>
        <w:t>а възложителя, не се оценява.</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Необичайно благоприятни оферти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предложение в офертата на участник, свързано с цена</w:t>
      </w:r>
      <w:r w:rsidR="00472339" w:rsidRPr="00C50525">
        <w:rPr>
          <w:rFonts w:ascii="Times New Roman" w:eastAsia="Times New Roman" w:hAnsi="Times New Roman" w:cs="Times New Roman"/>
          <w:sz w:val="24"/>
          <w:szCs w:val="24"/>
          <w:lang w:val="bg-BG"/>
        </w:rPr>
        <w:t>,</w:t>
      </w:r>
      <w:r w:rsidRPr="00C50525">
        <w:rPr>
          <w:rFonts w:ascii="Times New Roman" w:eastAsia="Times New Roman" w:hAnsi="Times New Roman" w:cs="Times New Roman"/>
          <w:sz w:val="24"/>
          <w:szCs w:val="24"/>
          <w:lang w:val="bg-BG"/>
        </w:rPr>
        <w:t xml:space="preserve">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Обосновката може да се отнася до обстоятелствата по чл.72, ал.2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Полученат</w:t>
      </w:r>
      <w:r w:rsidR="007C0B63" w:rsidRPr="00C50525">
        <w:rPr>
          <w:rFonts w:ascii="Times New Roman" w:eastAsia="Times New Roman" w:hAnsi="Times New Roman" w:cs="Times New Roman"/>
          <w:sz w:val="24"/>
          <w:szCs w:val="24"/>
          <w:lang w:val="bg-BG"/>
        </w:rPr>
        <w:t>а</w:t>
      </w:r>
      <w:r w:rsidRPr="00C50525">
        <w:rPr>
          <w:rFonts w:ascii="Times New Roman" w:eastAsia="Times New Roman" w:hAnsi="Times New Roman" w:cs="Times New Roman"/>
          <w:sz w:val="24"/>
          <w:szCs w:val="24"/>
          <w:lang w:val="bg-BG"/>
        </w:rPr>
        <w:t xml:space="preserve">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w:t>
      </w:r>
      <w:r w:rsidR="007C0B63"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е доказателства не са достатъчни, за да обосноват предложената цена.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 оферта, когато се установи, че предложената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w:t>
      </w:r>
      <w:r w:rsidR="00472339"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а среда, социално</w:t>
      </w:r>
      <w:r w:rsidR="00472339" w:rsidRPr="00C50525">
        <w:rPr>
          <w:rFonts w:ascii="Times New Roman" w:eastAsia="Times New Roman" w:hAnsi="Times New Roman" w:cs="Times New Roman"/>
          <w:sz w:val="24"/>
          <w:szCs w:val="24"/>
          <w:lang w:val="bg-BG"/>
        </w:rPr>
        <w:t>т</w:t>
      </w:r>
      <w:r w:rsidRPr="00C50525">
        <w:rPr>
          <w:rFonts w:ascii="Times New Roman" w:eastAsia="Times New Roman" w:hAnsi="Times New Roman" w:cs="Times New Roman"/>
          <w:sz w:val="24"/>
          <w:szCs w:val="24"/>
          <w:lang w:val="bg-BG"/>
        </w:rPr>
        <w:t>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Не се приема оферта, когато се установи, че предложената в нея цена е с повече от 20 на сто по-благоприятна от средната стойност на съответните предложения в останалите оферти поради получена държавна помощ, когато участникът не може да докаже в</w:t>
      </w:r>
      <w:r w:rsidR="00472339" w:rsidRPr="00C50525">
        <w:rPr>
          <w:rFonts w:ascii="Times New Roman" w:eastAsia="Times New Roman" w:hAnsi="Times New Roman" w:cs="Times New Roman"/>
          <w:sz w:val="24"/>
          <w:szCs w:val="24"/>
          <w:lang w:val="bg-BG"/>
        </w:rPr>
        <w:t xml:space="preserve"> </w:t>
      </w:r>
      <w:r w:rsidRPr="00C50525">
        <w:rPr>
          <w:rFonts w:ascii="Times New Roman" w:eastAsia="Times New Roman" w:hAnsi="Times New Roman" w:cs="Times New Roman"/>
          <w:sz w:val="24"/>
          <w:szCs w:val="24"/>
          <w:lang w:val="bg-BG"/>
        </w:rPr>
        <w:t>предвидения срок, че помощта е съвместима с вътрешния пазар по смисъла на чл. 107 от ДФЕС.</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Възложителите са длъжни да уведомяват Европейската комисия за всички случаи по чл.72, ал.5 от 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Критерии за възлагане и класиране на участниците</w:t>
      </w:r>
    </w:p>
    <w:p w:rsidR="0015009F" w:rsidRPr="00C50525" w:rsidRDefault="00D84BD3"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Настоящата обществена поръчка се възлага въз основа на икономически най-изгодна оферта, като критерият за възлагане е </w:t>
      </w:r>
      <w:r w:rsidRPr="00C50525">
        <w:rPr>
          <w:rFonts w:ascii="Times New Roman" w:eastAsia="Courier New" w:hAnsi="Times New Roman" w:cs="Times New Roman"/>
          <w:b/>
          <w:bCs/>
          <w:color w:val="000000"/>
          <w:sz w:val="24"/>
          <w:szCs w:val="24"/>
          <w:lang w:eastAsia="bg-BG"/>
        </w:rPr>
        <w:t>„оптимално съотношение качество/цена”</w:t>
      </w:r>
      <w:r w:rsidR="0015009F" w:rsidRPr="00C50525">
        <w:rPr>
          <w:rFonts w:ascii="Times New Roman" w:eastAsia="Times New Roman" w:hAnsi="Times New Roman" w:cs="Times New Roman"/>
          <w:b/>
          <w:bCs/>
          <w:i/>
          <w:iCs/>
          <w:sz w:val="24"/>
          <w:szCs w:val="24"/>
          <w:lang w:val="bg-BG"/>
        </w:rPr>
        <w:t>,</w:t>
      </w:r>
      <w:r w:rsidR="0015009F" w:rsidRPr="00C50525">
        <w:rPr>
          <w:rFonts w:ascii="Times New Roman" w:eastAsia="Times New Roman" w:hAnsi="Times New Roman" w:cs="Times New Roman"/>
          <w:sz w:val="24"/>
          <w:szCs w:val="24"/>
          <w:lang w:val="bg-BG"/>
        </w:rPr>
        <w:t xml:space="preserve"> съгласно чл. 70, ал. 2, т. 3 от ЗОП.</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Настоящата методика се прилага за всяка от обособените позиции в обхвата на поръчката.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Оценка на допуснатите оферти по всяка обособена позиция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(КО): </w:t>
      </w:r>
    </w:p>
    <w:p w:rsidR="008A6AF8" w:rsidRPr="00C50525" w:rsidRDefault="008A6AF8" w:rsidP="00C50525">
      <w:pPr>
        <w:autoSpaceDE w:val="0"/>
        <w:autoSpaceDN w:val="0"/>
        <w:adjustRightInd w:val="0"/>
        <w:spacing w:after="28"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1. Цена за изпълнение на поръчката (О1) </w:t>
      </w:r>
      <w:r w:rsidRPr="00C50525">
        <w:rPr>
          <w:rFonts w:ascii="Times New Roman" w:eastAsia="Courier New" w:hAnsi="Times New Roman" w:cs="Times New Roman"/>
          <w:color w:val="000000"/>
          <w:sz w:val="24"/>
          <w:szCs w:val="24"/>
          <w:lang w:eastAsia="bg-BG"/>
        </w:rPr>
        <w:t xml:space="preserve">- тежест в комплексната оценка </w:t>
      </w:r>
      <w:r w:rsidR="00472339" w:rsidRPr="00C50525">
        <w:rPr>
          <w:rFonts w:ascii="Times New Roman" w:eastAsia="Courier New" w:hAnsi="Times New Roman" w:cs="Times New Roman"/>
          <w:color w:val="000000"/>
          <w:sz w:val="24"/>
          <w:szCs w:val="24"/>
          <w:lang w:val="bg-BG" w:eastAsia="bg-BG"/>
        </w:rPr>
        <w:t>60</w:t>
      </w:r>
      <w:r w:rsidR="00472339" w:rsidRPr="00C50525">
        <w:rPr>
          <w:rFonts w:ascii="Times New Roman" w:eastAsia="Courier New" w:hAnsi="Times New Roman" w:cs="Times New Roman"/>
          <w:color w:val="000000"/>
          <w:sz w:val="24"/>
          <w:szCs w:val="24"/>
          <w:lang w:eastAsia="bg-BG"/>
        </w:rPr>
        <w:t xml:space="preserve"> %</w:t>
      </w:r>
    </w:p>
    <w:p w:rsidR="008A6AF8" w:rsidRPr="00C50525" w:rsidRDefault="008A6AF8" w:rsidP="00C50525">
      <w:pPr>
        <w:autoSpaceDE w:val="0"/>
        <w:autoSpaceDN w:val="0"/>
        <w:adjustRightInd w:val="0"/>
        <w:spacing w:after="28"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2. Срок за </w:t>
      </w:r>
      <w:r w:rsidR="00472339" w:rsidRPr="00C50525">
        <w:rPr>
          <w:rFonts w:ascii="Times New Roman" w:eastAsia="Courier New" w:hAnsi="Times New Roman" w:cs="Times New Roman"/>
          <w:b/>
          <w:bCs/>
          <w:color w:val="000000"/>
          <w:sz w:val="24"/>
          <w:szCs w:val="24"/>
          <w:lang w:val="bg-BG" w:eastAsia="bg-BG"/>
        </w:rPr>
        <w:t>изпълнение</w:t>
      </w:r>
      <w:r w:rsidRPr="00C50525">
        <w:rPr>
          <w:rFonts w:ascii="Times New Roman" w:eastAsia="Courier New" w:hAnsi="Times New Roman" w:cs="Times New Roman"/>
          <w:b/>
          <w:bCs/>
          <w:color w:val="000000"/>
          <w:sz w:val="24"/>
          <w:szCs w:val="24"/>
          <w:lang w:eastAsia="bg-BG"/>
        </w:rPr>
        <w:t xml:space="preserve"> (О2) </w:t>
      </w:r>
      <w:r w:rsidRPr="00C50525">
        <w:rPr>
          <w:rFonts w:ascii="Times New Roman" w:eastAsia="Courier New" w:hAnsi="Times New Roman" w:cs="Times New Roman"/>
          <w:color w:val="000000"/>
          <w:sz w:val="24"/>
          <w:szCs w:val="24"/>
          <w:lang w:eastAsia="bg-BG"/>
        </w:rPr>
        <w:t xml:space="preserve">- тежест в комплексната оценка </w:t>
      </w:r>
      <w:r w:rsidR="00472339" w:rsidRPr="00C50525">
        <w:rPr>
          <w:rFonts w:ascii="Times New Roman" w:eastAsia="Courier New" w:hAnsi="Times New Roman" w:cs="Times New Roman"/>
          <w:color w:val="000000"/>
          <w:sz w:val="24"/>
          <w:szCs w:val="24"/>
          <w:lang w:val="bg-BG" w:eastAsia="bg-BG"/>
        </w:rPr>
        <w:t>40</w:t>
      </w:r>
      <w:r w:rsidR="00472339" w:rsidRPr="00C50525">
        <w:rPr>
          <w:rFonts w:ascii="Times New Roman" w:eastAsia="Courier New" w:hAnsi="Times New Roman" w:cs="Times New Roman"/>
          <w:color w:val="000000"/>
          <w:sz w:val="24"/>
          <w:szCs w:val="24"/>
          <w:lang w:eastAsia="bg-BG"/>
        </w:rPr>
        <w:t xml:space="preserve"> %</w:t>
      </w:r>
    </w:p>
    <w:p w:rsidR="00472339" w:rsidRPr="00C50525" w:rsidRDefault="00472339" w:rsidP="00C50525">
      <w:pPr>
        <w:autoSpaceDE w:val="0"/>
        <w:autoSpaceDN w:val="0"/>
        <w:adjustRightInd w:val="0"/>
        <w:spacing w:after="28" w:line="360" w:lineRule="auto"/>
        <w:ind w:firstLine="720"/>
        <w:jc w:val="both"/>
        <w:rPr>
          <w:rFonts w:ascii="Times New Roman" w:eastAsia="Courier New" w:hAnsi="Times New Roman" w:cs="Times New Roman"/>
          <w:color w:val="000000"/>
          <w:sz w:val="24"/>
          <w:szCs w:val="24"/>
          <w:lang w:eastAsia="bg-BG"/>
        </w:rPr>
      </w:pPr>
    </w:p>
    <w:p w:rsidR="008A6AF8" w:rsidRPr="00C50525" w:rsidRDefault="00C50525" w:rsidP="00C50525">
      <w:pPr>
        <w:autoSpaceDE w:val="0"/>
        <w:autoSpaceDN w:val="0"/>
        <w:adjustRightInd w:val="0"/>
        <w:spacing w:after="0" w:line="360" w:lineRule="auto"/>
        <w:ind w:firstLine="720"/>
        <w:rPr>
          <w:rFonts w:ascii="Times New Roman" w:eastAsia="Courier New" w:hAnsi="Times New Roman" w:cs="Times New Roman"/>
          <w:color w:val="000000"/>
          <w:sz w:val="24"/>
          <w:szCs w:val="24"/>
          <w:lang w:eastAsia="bg-BG"/>
        </w:rPr>
      </w:pPr>
      <w:r>
        <w:rPr>
          <w:rFonts w:ascii="Times New Roman" w:eastAsia="Courier New" w:hAnsi="Times New Roman" w:cs="Times New Roman"/>
          <w:b/>
          <w:bCs/>
          <w:color w:val="000000"/>
          <w:sz w:val="24"/>
          <w:szCs w:val="24"/>
          <w:lang w:val="bg-BG" w:eastAsia="bg-BG"/>
        </w:rPr>
        <w:t>У</w:t>
      </w:r>
      <w:r w:rsidRPr="00C50525">
        <w:rPr>
          <w:rFonts w:ascii="Times New Roman" w:eastAsia="Courier New" w:hAnsi="Times New Roman" w:cs="Times New Roman"/>
          <w:b/>
          <w:bCs/>
          <w:color w:val="000000"/>
          <w:sz w:val="24"/>
          <w:szCs w:val="24"/>
          <w:lang w:eastAsia="bg-BG"/>
        </w:rPr>
        <w:t>казания за определяне на оценката по всеки показател</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1. Цена за изпълнение на поръчката (О1).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Цената за изпълнение на поръчката се оферира в Ценовото предложение на участника, изготвено съгласно </w:t>
      </w:r>
      <w:r w:rsidRPr="00C50525">
        <w:rPr>
          <w:rFonts w:ascii="Times New Roman" w:eastAsia="Courier New" w:hAnsi="Times New Roman" w:cs="Times New Roman"/>
          <w:i/>
          <w:iCs/>
          <w:color w:val="000000"/>
          <w:sz w:val="24"/>
          <w:szCs w:val="24"/>
          <w:lang w:eastAsia="bg-BG"/>
        </w:rPr>
        <w:t xml:space="preserve">Образец № 1.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Тежестта на показателя оценка на предложената </w:t>
      </w:r>
      <w:r w:rsidRPr="00C50525">
        <w:rPr>
          <w:rFonts w:ascii="Times New Roman" w:eastAsia="Courier New" w:hAnsi="Times New Roman" w:cs="Times New Roman"/>
          <w:b/>
          <w:bCs/>
          <w:i/>
          <w:iCs/>
          <w:color w:val="000000"/>
          <w:sz w:val="24"/>
          <w:szCs w:val="24"/>
          <w:lang w:eastAsia="bg-BG"/>
        </w:rPr>
        <w:t xml:space="preserve">Цена за изпълнение на поръчката </w:t>
      </w:r>
      <w:r w:rsidRPr="00C50525">
        <w:rPr>
          <w:rFonts w:ascii="Times New Roman" w:eastAsia="Courier New" w:hAnsi="Times New Roman" w:cs="Times New Roman"/>
          <w:b/>
          <w:bCs/>
          <w:color w:val="000000"/>
          <w:sz w:val="24"/>
          <w:szCs w:val="24"/>
          <w:lang w:eastAsia="bg-BG"/>
        </w:rPr>
        <w:t xml:space="preserve">(О1) </w:t>
      </w:r>
      <w:r w:rsidRPr="00C50525">
        <w:rPr>
          <w:rFonts w:ascii="Times New Roman" w:eastAsia="Courier New" w:hAnsi="Times New Roman" w:cs="Times New Roman"/>
          <w:color w:val="000000"/>
          <w:sz w:val="24"/>
          <w:szCs w:val="24"/>
          <w:lang w:eastAsia="bg-BG"/>
        </w:rPr>
        <w:t xml:space="preserve">е </w:t>
      </w:r>
      <w:r w:rsidR="00472339" w:rsidRPr="00C50525">
        <w:rPr>
          <w:rFonts w:ascii="Times New Roman" w:eastAsia="Courier New" w:hAnsi="Times New Roman" w:cs="Times New Roman"/>
          <w:color w:val="000000"/>
          <w:sz w:val="24"/>
          <w:szCs w:val="24"/>
          <w:lang w:val="bg-BG" w:eastAsia="bg-BG"/>
        </w:rPr>
        <w:t>60</w:t>
      </w:r>
      <w:r w:rsidRPr="00C50525">
        <w:rPr>
          <w:rFonts w:ascii="Times New Roman" w:eastAsia="Courier New" w:hAnsi="Times New Roman" w:cs="Times New Roman"/>
          <w:color w:val="000000"/>
          <w:sz w:val="24"/>
          <w:szCs w:val="24"/>
          <w:lang w:eastAsia="bg-BG"/>
        </w:rPr>
        <w:t xml:space="preserve"> % от общата комплексна оценка (КО), като максималният брой точки по посочения показател е </w:t>
      </w:r>
      <w:r w:rsidR="00472339" w:rsidRPr="00C50525">
        <w:rPr>
          <w:rFonts w:ascii="Times New Roman" w:eastAsia="Courier New" w:hAnsi="Times New Roman" w:cs="Times New Roman"/>
          <w:color w:val="000000"/>
          <w:sz w:val="24"/>
          <w:szCs w:val="24"/>
          <w:lang w:val="bg-BG" w:eastAsia="bg-BG"/>
        </w:rPr>
        <w:t>60</w:t>
      </w:r>
      <w:r w:rsidRPr="00C50525">
        <w:rPr>
          <w:rFonts w:ascii="Times New Roman" w:eastAsia="Courier New" w:hAnsi="Times New Roman" w:cs="Times New Roman"/>
          <w:color w:val="000000"/>
          <w:sz w:val="24"/>
          <w:szCs w:val="24"/>
          <w:lang w:eastAsia="bg-BG"/>
        </w:rPr>
        <w:t xml:space="preserve"> точки.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Оценката по показателя се определя по формулата: </w:t>
      </w:r>
    </w:p>
    <w:p w:rsidR="00472339" w:rsidRPr="00C50525" w:rsidRDefault="00472339" w:rsidP="00C50525">
      <w:pPr>
        <w:autoSpaceDE w:val="0"/>
        <w:autoSpaceDN w:val="0"/>
        <w:adjustRightInd w:val="0"/>
        <w:spacing w:after="0" w:line="360" w:lineRule="auto"/>
        <w:jc w:val="both"/>
        <w:rPr>
          <w:rFonts w:ascii="Times New Roman" w:eastAsia="Courier New" w:hAnsi="Times New Roman" w:cs="Times New Roman"/>
          <w:b/>
          <w:bCs/>
          <w:color w:val="000000"/>
          <w:sz w:val="24"/>
          <w:szCs w:val="24"/>
          <w:lang w:eastAsia="bg-BG"/>
        </w:rPr>
      </w:pP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О1 = </w:t>
      </w:r>
      <w:r w:rsidRPr="00C50525">
        <w:rPr>
          <w:rFonts w:ascii="Times New Roman" w:eastAsia="Courier New" w:hAnsi="Times New Roman" w:cs="Times New Roman"/>
          <w:b/>
          <w:bCs/>
          <w:color w:val="000000"/>
          <w:sz w:val="24"/>
          <w:szCs w:val="24"/>
          <w:u w:val="single"/>
          <w:lang w:eastAsia="bg-BG"/>
        </w:rPr>
        <w:t xml:space="preserve">О1 мин. </w:t>
      </w:r>
      <w:r w:rsidRPr="00C50525">
        <w:rPr>
          <w:rFonts w:ascii="Times New Roman" w:eastAsia="Courier New" w:hAnsi="Times New Roman" w:cs="Times New Roman"/>
          <w:b/>
          <w:bCs/>
          <w:color w:val="000000"/>
          <w:sz w:val="24"/>
          <w:szCs w:val="24"/>
          <w:lang w:eastAsia="bg-BG"/>
        </w:rPr>
        <w:t xml:space="preserve">x </w:t>
      </w:r>
      <w:r w:rsidR="00472339" w:rsidRPr="00C50525">
        <w:rPr>
          <w:rFonts w:ascii="Times New Roman" w:eastAsia="Courier New" w:hAnsi="Times New Roman" w:cs="Times New Roman"/>
          <w:b/>
          <w:bCs/>
          <w:color w:val="000000"/>
          <w:sz w:val="24"/>
          <w:szCs w:val="24"/>
          <w:lang w:val="bg-BG" w:eastAsia="bg-BG"/>
        </w:rPr>
        <w:t>60</w:t>
      </w:r>
      <w:r w:rsidRPr="00C50525">
        <w:rPr>
          <w:rFonts w:ascii="Times New Roman" w:eastAsia="Courier New" w:hAnsi="Times New Roman" w:cs="Times New Roman"/>
          <w:b/>
          <w:bCs/>
          <w:color w:val="000000"/>
          <w:sz w:val="24"/>
          <w:szCs w:val="24"/>
          <w:lang w:eastAsia="bg-BG"/>
        </w:rPr>
        <w:t xml:space="preserve"> </w:t>
      </w:r>
      <w:r w:rsidRPr="00C50525">
        <w:rPr>
          <w:rFonts w:ascii="Times New Roman" w:eastAsia="Courier New" w:hAnsi="Times New Roman" w:cs="Times New Roman"/>
          <w:color w:val="000000"/>
          <w:sz w:val="24"/>
          <w:szCs w:val="24"/>
          <w:lang w:eastAsia="bg-BG"/>
        </w:rPr>
        <w:t xml:space="preserve">, където </w:t>
      </w:r>
    </w:p>
    <w:p w:rsidR="008A6AF8" w:rsidRPr="00C50525" w:rsidRDefault="008A6AF8" w:rsidP="00C50525">
      <w:pPr>
        <w:autoSpaceDE w:val="0"/>
        <w:autoSpaceDN w:val="0"/>
        <w:adjustRightInd w:val="0"/>
        <w:spacing w:after="0" w:line="360" w:lineRule="auto"/>
        <w:ind w:left="720"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val="bg-BG" w:eastAsia="bg-BG"/>
        </w:rPr>
        <w:t xml:space="preserve">   </w:t>
      </w:r>
      <w:r w:rsidRPr="00C50525">
        <w:rPr>
          <w:rFonts w:ascii="Times New Roman" w:eastAsia="Courier New" w:hAnsi="Times New Roman" w:cs="Times New Roman"/>
          <w:b/>
          <w:bCs/>
          <w:color w:val="000000"/>
          <w:sz w:val="24"/>
          <w:szCs w:val="24"/>
          <w:lang w:eastAsia="bg-BG"/>
        </w:rPr>
        <w:t xml:space="preserve">О1 у </w:t>
      </w:r>
    </w:p>
    <w:p w:rsidR="008A6AF8" w:rsidRPr="00C50525" w:rsidRDefault="008A6AF8" w:rsidP="00C50525">
      <w:pPr>
        <w:widowControl w:val="0"/>
        <w:numPr>
          <w:ilvl w:val="0"/>
          <w:numId w:val="46"/>
        </w:numPr>
        <w:autoSpaceDE w:val="0"/>
        <w:autoSpaceDN w:val="0"/>
        <w:adjustRightInd w:val="0"/>
        <w:spacing w:after="46" w:line="360" w:lineRule="auto"/>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i/>
          <w:iCs/>
          <w:color w:val="000000"/>
          <w:sz w:val="24"/>
          <w:szCs w:val="24"/>
          <w:lang w:eastAsia="bg-BG"/>
        </w:rPr>
        <w:t xml:space="preserve">О1 </w:t>
      </w:r>
      <w:r w:rsidRPr="00C50525">
        <w:rPr>
          <w:rFonts w:ascii="Times New Roman" w:eastAsia="Courier New" w:hAnsi="Times New Roman" w:cs="Times New Roman"/>
          <w:i/>
          <w:iCs/>
          <w:color w:val="000000"/>
          <w:sz w:val="24"/>
          <w:szCs w:val="24"/>
          <w:lang w:eastAsia="bg-BG"/>
        </w:rPr>
        <w:t xml:space="preserve">е оценката на цената за изпълнение на поръчкатa на оценявания участник </w:t>
      </w:r>
    </w:p>
    <w:p w:rsidR="008A6AF8" w:rsidRPr="00C50525" w:rsidRDefault="008A6AF8" w:rsidP="00C50525">
      <w:pPr>
        <w:widowControl w:val="0"/>
        <w:numPr>
          <w:ilvl w:val="0"/>
          <w:numId w:val="46"/>
        </w:numPr>
        <w:autoSpaceDE w:val="0"/>
        <w:autoSpaceDN w:val="0"/>
        <w:adjustRightInd w:val="0"/>
        <w:spacing w:after="46" w:line="360" w:lineRule="auto"/>
        <w:jc w:val="both"/>
        <w:rPr>
          <w:rFonts w:ascii="Times New Roman" w:eastAsia="Courier New" w:hAnsi="Times New Roman" w:cs="Times New Roman"/>
          <w:color w:val="000000"/>
          <w:sz w:val="24"/>
          <w:szCs w:val="24"/>
          <w:lang w:val="bg-BG" w:eastAsia="bg-BG"/>
        </w:rPr>
      </w:pPr>
      <w:r w:rsidRPr="00C50525">
        <w:rPr>
          <w:rFonts w:ascii="Times New Roman" w:eastAsia="Courier New" w:hAnsi="Times New Roman" w:cs="Times New Roman"/>
          <w:b/>
          <w:bCs/>
          <w:i/>
          <w:iCs/>
          <w:color w:val="000000"/>
          <w:sz w:val="24"/>
          <w:szCs w:val="24"/>
          <w:lang w:eastAsia="bg-BG"/>
        </w:rPr>
        <w:t xml:space="preserve">О1 мин. </w:t>
      </w:r>
      <w:r w:rsidRPr="00C50525">
        <w:rPr>
          <w:rFonts w:ascii="Times New Roman" w:eastAsia="Courier New" w:hAnsi="Times New Roman" w:cs="Times New Roman"/>
          <w:i/>
          <w:iCs/>
          <w:color w:val="000000"/>
          <w:sz w:val="24"/>
          <w:szCs w:val="24"/>
          <w:lang w:eastAsia="bg-BG"/>
        </w:rPr>
        <w:t xml:space="preserve">е най-ниската предложена цена за изпълнение на поръчката от участниците </w:t>
      </w:r>
    </w:p>
    <w:p w:rsidR="008A6AF8" w:rsidRPr="00C50525" w:rsidRDefault="008A6AF8" w:rsidP="00C50525">
      <w:pPr>
        <w:widowControl w:val="0"/>
        <w:numPr>
          <w:ilvl w:val="0"/>
          <w:numId w:val="46"/>
        </w:numPr>
        <w:autoSpaceDE w:val="0"/>
        <w:autoSpaceDN w:val="0"/>
        <w:adjustRightInd w:val="0"/>
        <w:spacing w:after="46" w:line="360" w:lineRule="auto"/>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О1 у </w:t>
      </w:r>
      <w:r w:rsidRPr="00C50525">
        <w:rPr>
          <w:rFonts w:ascii="Times New Roman" w:eastAsia="Courier New" w:hAnsi="Times New Roman" w:cs="Times New Roman"/>
          <w:i/>
          <w:iCs/>
          <w:color w:val="000000"/>
          <w:sz w:val="24"/>
          <w:szCs w:val="24"/>
          <w:lang w:eastAsia="bg-BG"/>
        </w:rPr>
        <w:t xml:space="preserve">е предложената цена за изпълнение на поръчката от оценявания участник </w:t>
      </w:r>
    </w:p>
    <w:p w:rsidR="008A6AF8" w:rsidRPr="00C50525" w:rsidRDefault="008A6AF8" w:rsidP="00C50525">
      <w:pPr>
        <w:autoSpaceDE w:val="0"/>
        <w:autoSpaceDN w:val="0"/>
        <w:adjustRightInd w:val="0"/>
        <w:spacing w:after="0" w:line="360" w:lineRule="auto"/>
        <w:jc w:val="both"/>
        <w:rPr>
          <w:rFonts w:ascii="Times New Roman" w:eastAsia="Courier New" w:hAnsi="Times New Roman" w:cs="Times New Roman"/>
          <w:color w:val="000000"/>
          <w:sz w:val="24"/>
          <w:szCs w:val="24"/>
          <w:lang w:eastAsia="bg-BG"/>
        </w:rPr>
      </w:pPr>
    </w:p>
    <w:p w:rsidR="00472339" w:rsidRPr="00C50525" w:rsidRDefault="00472339" w:rsidP="00C50525">
      <w:pPr>
        <w:autoSpaceDE w:val="0"/>
        <w:autoSpaceDN w:val="0"/>
        <w:adjustRightInd w:val="0"/>
        <w:spacing w:after="0" w:line="360" w:lineRule="auto"/>
        <w:ind w:firstLine="720"/>
        <w:jc w:val="both"/>
        <w:rPr>
          <w:rFonts w:ascii="Times New Roman" w:eastAsia="Courier New" w:hAnsi="Times New Roman" w:cs="Times New Roman"/>
          <w:b/>
          <w:bCs/>
          <w:color w:val="000000"/>
          <w:sz w:val="24"/>
          <w:szCs w:val="24"/>
          <w:lang w:val="bg-BG" w:eastAsia="bg-BG"/>
        </w:rPr>
      </w:pPr>
      <w:r w:rsidRPr="00C50525">
        <w:rPr>
          <w:rFonts w:ascii="Times New Roman" w:eastAsia="Courier New" w:hAnsi="Times New Roman" w:cs="Times New Roman"/>
          <w:b/>
          <w:bCs/>
          <w:color w:val="000000"/>
          <w:sz w:val="24"/>
          <w:szCs w:val="24"/>
          <w:lang w:val="bg-BG" w:eastAsia="bg-BG"/>
        </w:rPr>
        <w:t>Предложената цена за изпълнение не трябва да надвишава прогнозната стойност за съответната обособена позиция.</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b/>
          <w:bCs/>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Стойността на получената оценка по показателя се закръгля до втория знак след десетичната запетая. </w:t>
      </w:r>
    </w:p>
    <w:p w:rsidR="00472339" w:rsidRPr="00C50525" w:rsidRDefault="00472339"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2. Срок за </w:t>
      </w:r>
      <w:r w:rsidR="00472339" w:rsidRPr="00C50525">
        <w:rPr>
          <w:rFonts w:ascii="Times New Roman" w:eastAsia="Courier New" w:hAnsi="Times New Roman" w:cs="Times New Roman"/>
          <w:b/>
          <w:bCs/>
          <w:color w:val="000000"/>
          <w:sz w:val="24"/>
          <w:szCs w:val="24"/>
          <w:lang w:val="bg-BG" w:eastAsia="bg-BG"/>
        </w:rPr>
        <w:t>изпълнение</w:t>
      </w:r>
      <w:r w:rsidRPr="00C50525">
        <w:rPr>
          <w:rFonts w:ascii="Times New Roman" w:eastAsia="Courier New" w:hAnsi="Times New Roman" w:cs="Times New Roman"/>
          <w:b/>
          <w:bCs/>
          <w:color w:val="000000"/>
          <w:sz w:val="24"/>
          <w:szCs w:val="24"/>
          <w:lang w:eastAsia="bg-BG"/>
        </w:rPr>
        <w:t xml:space="preserve"> (О2).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Срокът за </w:t>
      </w:r>
      <w:r w:rsidR="00472339" w:rsidRPr="00C50525">
        <w:rPr>
          <w:rFonts w:ascii="Times New Roman" w:eastAsia="Courier New" w:hAnsi="Times New Roman" w:cs="Times New Roman"/>
          <w:color w:val="000000"/>
          <w:sz w:val="24"/>
          <w:szCs w:val="24"/>
          <w:lang w:val="bg-BG" w:eastAsia="bg-BG"/>
        </w:rPr>
        <w:t>изпълнение</w:t>
      </w:r>
      <w:r w:rsidRPr="00C50525">
        <w:rPr>
          <w:rFonts w:ascii="Times New Roman" w:eastAsia="Courier New" w:hAnsi="Times New Roman" w:cs="Times New Roman"/>
          <w:color w:val="000000"/>
          <w:sz w:val="24"/>
          <w:szCs w:val="24"/>
          <w:lang w:eastAsia="bg-BG"/>
        </w:rPr>
        <w:t xml:space="preserve"> се оферира в Предложението за изпълнение на поръчката в съответствие с изискванията на възложителя.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Тежестта на показателя оценка на предложения </w:t>
      </w:r>
      <w:r w:rsidRPr="00C50525">
        <w:rPr>
          <w:rFonts w:ascii="Times New Roman" w:eastAsia="Courier New" w:hAnsi="Times New Roman" w:cs="Times New Roman"/>
          <w:b/>
          <w:bCs/>
          <w:i/>
          <w:iCs/>
          <w:color w:val="000000"/>
          <w:sz w:val="24"/>
          <w:szCs w:val="24"/>
          <w:lang w:eastAsia="bg-BG"/>
        </w:rPr>
        <w:t xml:space="preserve">Срок за </w:t>
      </w:r>
      <w:r w:rsidR="00472339" w:rsidRPr="00C50525">
        <w:rPr>
          <w:rFonts w:ascii="Times New Roman" w:eastAsia="Courier New" w:hAnsi="Times New Roman" w:cs="Times New Roman"/>
          <w:b/>
          <w:bCs/>
          <w:i/>
          <w:iCs/>
          <w:color w:val="000000"/>
          <w:sz w:val="24"/>
          <w:szCs w:val="24"/>
          <w:lang w:val="bg-BG" w:eastAsia="bg-BG"/>
        </w:rPr>
        <w:t>изпълнение</w:t>
      </w:r>
      <w:r w:rsidRPr="00C50525">
        <w:rPr>
          <w:rFonts w:ascii="Times New Roman" w:eastAsia="Courier New" w:hAnsi="Times New Roman" w:cs="Times New Roman"/>
          <w:b/>
          <w:bCs/>
          <w:i/>
          <w:iCs/>
          <w:color w:val="000000"/>
          <w:sz w:val="24"/>
          <w:szCs w:val="24"/>
          <w:lang w:eastAsia="bg-BG"/>
        </w:rPr>
        <w:t xml:space="preserve"> </w:t>
      </w:r>
      <w:r w:rsidRPr="00C50525">
        <w:rPr>
          <w:rFonts w:ascii="Times New Roman" w:eastAsia="Courier New" w:hAnsi="Times New Roman" w:cs="Times New Roman"/>
          <w:b/>
          <w:bCs/>
          <w:color w:val="000000"/>
          <w:sz w:val="24"/>
          <w:szCs w:val="24"/>
          <w:lang w:eastAsia="bg-BG"/>
        </w:rPr>
        <w:t xml:space="preserve">(О2) </w:t>
      </w:r>
      <w:r w:rsidRPr="00C50525">
        <w:rPr>
          <w:rFonts w:ascii="Times New Roman" w:eastAsia="Courier New" w:hAnsi="Times New Roman" w:cs="Times New Roman"/>
          <w:color w:val="000000"/>
          <w:sz w:val="24"/>
          <w:szCs w:val="24"/>
          <w:lang w:eastAsia="bg-BG"/>
        </w:rPr>
        <w:t xml:space="preserve">е </w:t>
      </w:r>
      <w:r w:rsidR="00472339" w:rsidRPr="00C50525">
        <w:rPr>
          <w:rFonts w:ascii="Times New Roman" w:eastAsia="Courier New" w:hAnsi="Times New Roman" w:cs="Times New Roman"/>
          <w:color w:val="000000"/>
          <w:sz w:val="24"/>
          <w:szCs w:val="24"/>
          <w:lang w:val="bg-BG" w:eastAsia="bg-BG"/>
        </w:rPr>
        <w:t>40</w:t>
      </w:r>
      <w:r w:rsidRPr="00C50525">
        <w:rPr>
          <w:rFonts w:ascii="Times New Roman" w:eastAsia="Courier New" w:hAnsi="Times New Roman" w:cs="Times New Roman"/>
          <w:color w:val="000000"/>
          <w:sz w:val="24"/>
          <w:szCs w:val="24"/>
          <w:lang w:eastAsia="bg-BG"/>
        </w:rPr>
        <w:t xml:space="preserve"> % от общата комплексна оценка (КО), като максималният брой точки по посочения показател е </w:t>
      </w:r>
      <w:r w:rsidR="00472339" w:rsidRPr="00C50525">
        <w:rPr>
          <w:rFonts w:ascii="Times New Roman" w:eastAsia="Courier New" w:hAnsi="Times New Roman" w:cs="Times New Roman"/>
          <w:color w:val="000000"/>
          <w:sz w:val="24"/>
          <w:szCs w:val="24"/>
          <w:lang w:val="bg-BG" w:eastAsia="bg-BG"/>
        </w:rPr>
        <w:t>40</w:t>
      </w:r>
      <w:r w:rsidRPr="00C50525">
        <w:rPr>
          <w:rFonts w:ascii="Times New Roman" w:eastAsia="Courier New" w:hAnsi="Times New Roman" w:cs="Times New Roman"/>
          <w:color w:val="000000"/>
          <w:sz w:val="24"/>
          <w:szCs w:val="24"/>
          <w:lang w:eastAsia="bg-BG"/>
        </w:rPr>
        <w:t xml:space="preserve"> точки.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Оценката по показателя се определя по формулата: </w:t>
      </w:r>
    </w:p>
    <w:p w:rsidR="00472339" w:rsidRPr="00C50525" w:rsidRDefault="00472339" w:rsidP="00C50525">
      <w:pPr>
        <w:autoSpaceDE w:val="0"/>
        <w:autoSpaceDN w:val="0"/>
        <w:adjustRightInd w:val="0"/>
        <w:spacing w:after="0" w:line="360" w:lineRule="auto"/>
        <w:jc w:val="both"/>
        <w:rPr>
          <w:rFonts w:ascii="Times New Roman" w:eastAsia="Courier New" w:hAnsi="Times New Roman" w:cs="Times New Roman"/>
          <w:b/>
          <w:bCs/>
          <w:color w:val="000000"/>
          <w:sz w:val="24"/>
          <w:szCs w:val="24"/>
          <w:lang w:eastAsia="bg-BG"/>
        </w:rPr>
      </w:pP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О2 = </w:t>
      </w:r>
      <w:r w:rsidRPr="00C50525">
        <w:rPr>
          <w:rFonts w:ascii="Times New Roman" w:eastAsia="Courier New" w:hAnsi="Times New Roman" w:cs="Times New Roman"/>
          <w:b/>
          <w:bCs/>
          <w:color w:val="000000"/>
          <w:sz w:val="24"/>
          <w:szCs w:val="24"/>
          <w:u w:val="single"/>
          <w:lang w:eastAsia="bg-BG"/>
        </w:rPr>
        <w:t xml:space="preserve">О2 мин. </w:t>
      </w:r>
      <w:r w:rsidRPr="00C50525">
        <w:rPr>
          <w:rFonts w:ascii="Times New Roman" w:eastAsia="Courier New" w:hAnsi="Times New Roman" w:cs="Times New Roman"/>
          <w:b/>
          <w:bCs/>
          <w:color w:val="000000"/>
          <w:sz w:val="24"/>
          <w:szCs w:val="24"/>
          <w:lang w:eastAsia="bg-BG"/>
        </w:rPr>
        <w:t xml:space="preserve">x </w:t>
      </w:r>
      <w:r w:rsidR="00472339" w:rsidRPr="00C50525">
        <w:rPr>
          <w:rFonts w:ascii="Times New Roman" w:eastAsia="Courier New" w:hAnsi="Times New Roman" w:cs="Times New Roman"/>
          <w:b/>
          <w:bCs/>
          <w:color w:val="000000"/>
          <w:sz w:val="24"/>
          <w:szCs w:val="24"/>
          <w:lang w:val="bg-BG" w:eastAsia="bg-BG"/>
        </w:rPr>
        <w:t>40</w:t>
      </w:r>
      <w:r w:rsidRPr="00C50525">
        <w:rPr>
          <w:rFonts w:ascii="Times New Roman" w:eastAsia="Courier New" w:hAnsi="Times New Roman" w:cs="Times New Roman"/>
          <w:b/>
          <w:bCs/>
          <w:color w:val="000000"/>
          <w:sz w:val="24"/>
          <w:szCs w:val="24"/>
          <w:lang w:eastAsia="bg-BG"/>
        </w:rPr>
        <w:t xml:space="preserve"> </w:t>
      </w:r>
      <w:r w:rsidRPr="00C50525">
        <w:rPr>
          <w:rFonts w:ascii="Times New Roman" w:eastAsia="Courier New" w:hAnsi="Times New Roman" w:cs="Times New Roman"/>
          <w:color w:val="000000"/>
          <w:sz w:val="24"/>
          <w:szCs w:val="24"/>
          <w:lang w:eastAsia="bg-BG"/>
        </w:rPr>
        <w:t xml:space="preserve">, където </w:t>
      </w:r>
    </w:p>
    <w:p w:rsidR="008A6AF8" w:rsidRPr="00C50525" w:rsidRDefault="008A6AF8" w:rsidP="00C50525">
      <w:pPr>
        <w:autoSpaceDE w:val="0"/>
        <w:autoSpaceDN w:val="0"/>
        <w:adjustRightInd w:val="0"/>
        <w:spacing w:after="0" w:line="360" w:lineRule="auto"/>
        <w:ind w:left="720"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О2 у </w:t>
      </w:r>
    </w:p>
    <w:p w:rsidR="008A6AF8" w:rsidRPr="00C50525" w:rsidRDefault="008A6AF8" w:rsidP="00C50525">
      <w:pPr>
        <w:widowControl w:val="0"/>
        <w:numPr>
          <w:ilvl w:val="0"/>
          <w:numId w:val="47"/>
        </w:numPr>
        <w:autoSpaceDE w:val="0"/>
        <w:autoSpaceDN w:val="0"/>
        <w:adjustRightInd w:val="0"/>
        <w:spacing w:after="46" w:line="360" w:lineRule="auto"/>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i/>
          <w:iCs/>
          <w:color w:val="000000"/>
          <w:sz w:val="24"/>
          <w:szCs w:val="24"/>
          <w:lang w:eastAsia="bg-BG"/>
        </w:rPr>
        <w:t xml:space="preserve">О2 </w:t>
      </w:r>
      <w:r w:rsidRPr="00C50525">
        <w:rPr>
          <w:rFonts w:ascii="Times New Roman" w:eastAsia="Courier New" w:hAnsi="Times New Roman" w:cs="Times New Roman"/>
          <w:i/>
          <w:iCs/>
          <w:color w:val="000000"/>
          <w:sz w:val="24"/>
          <w:szCs w:val="24"/>
          <w:lang w:eastAsia="bg-BG"/>
        </w:rPr>
        <w:t xml:space="preserve">е оценката на срока за </w:t>
      </w:r>
      <w:r w:rsidR="00472339" w:rsidRPr="00C50525">
        <w:rPr>
          <w:rFonts w:ascii="Times New Roman" w:eastAsia="Courier New" w:hAnsi="Times New Roman" w:cs="Times New Roman"/>
          <w:i/>
          <w:iCs/>
          <w:color w:val="000000"/>
          <w:sz w:val="24"/>
          <w:szCs w:val="24"/>
          <w:lang w:val="bg-BG" w:eastAsia="bg-BG"/>
        </w:rPr>
        <w:t>изпълнение</w:t>
      </w:r>
    </w:p>
    <w:p w:rsidR="008A6AF8" w:rsidRPr="00C50525" w:rsidRDefault="008A6AF8" w:rsidP="00C50525">
      <w:pPr>
        <w:widowControl w:val="0"/>
        <w:numPr>
          <w:ilvl w:val="0"/>
          <w:numId w:val="47"/>
        </w:numPr>
        <w:autoSpaceDE w:val="0"/>
        <w:autoSpaceDN w:val="0"/>
        <w:adjustRightInd w:val="0"/>
        <w:spacing w:after="46" w:line="360" w:lineRule="auto"/>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i/>
          <w:iCs/>
          <w:color w:val="000000"/>
          <w:sz w:val="24"/>
          <w:szCs w:val="24"/>
          <w:lang w:eastAsia="bg-BG"/>
        </w:rPr>
        <w:t xml:space="preserve">О2 мин. </w:t>
      </w:r>
      <w:r w:rsidRPr="00C50525">
        <w:rPr>
          <w:rFonts w:ascii="Times New Roman" w:eastAsia="Courier New" w:hAnsi="Times New Roman" w:cs="Times New Roman"/>
          <w:i/>
          <w:iCs/>
          <w:color w:val="000000"/>
          <w:sz w:val="24"/>
          <w:szCs w:val="24"/>
          <w:lang w:eastAsia="bg-BG"/>
        </w:rPr>
        <w:t xml:space="preserve">е най-краткият предложен срок за </w:t>
      </w:r>
      <w:r w:rsidR="00472339" w:rsidRPr="00C50525">
        <w:rPr>
          <w:rFonts w:ascii="Times New Roman" w:eastAsia="Courier New" w:hAnsi="Times New Roman" w:cs="Times New Roman"/>
          <w:i/>
          <w:iCs/>
          <w:color w:val="000000"/>
          <w:sz w:val="24"/>
          <w:szCs w:val="24"/>
          <w:lang w:val="bg-BG" w:eastAsia="bg-BG"/>
        </w:rPr>
        <w:t>изпълнение</w:t>
      </w:r>
      <w:r w:rsidRPr="00C50525">
        <w:rPr>
          <w:rFonts w:ascii="Times New Roman" w:eastAsia="Courier New" w:hAnsi="Times New Roman" w:cs="Times New Roman"/>
          <w:i/>
          <w:iCs/>
          <w:color w:val="000000"/>
          <w:sz w:val="24"/>
          <w:szCs w:val="24"/>
          <w:lang w:eastAsia="bg-BG"/>
        </w:rPr>
        <w:t xml:space="preserve"> от участниците </w:t>
      </w:r>
    </w:p>
    <w:p w:rsidR="008A6AF8" w:rsidRPr="00C50525" w:rsidRDefault="008A6AF8" w:rsidP="00C50525">
      <w:pPr>
        <w:widowControl w:val="0"/>
        <w:numPr>
          <w:ilvl w:val="0"/>
          <w:numId w:val="47"/>
        </w:numPr>
        <w:autoSpaceDE w:val="0"/>
        <w:autoSpaceDN w:val="0"/>
        <w:adjustRightInd w:val="0"/>
        <w:spacing w:after="0" w:line="360" w:lineRule="auto"/>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i/>
          <w:iCs/>
          <w:color w:val="000000"/>
          <w:sz w:val="24"/>
          <w:szCs w:val="24"/>
          <w:lang w:eastAsia="bg-BG"/>
        </w:rPr>
        <w:t xml:space="preserve">О2 у </w:t>
      </w:r>
      <w:r w:rsidRPr="00C50525">
        <w:rPr>
          <w:rFonts w:ascii="Times New Roman" w:eastAsia="Courier New" w:hAnsi="Times New Roman" w:cs="Times New Roman"/>
          <w:i/>
          <w:iCs/>
          <w:color w:val="000000"/>
          <w:sz w:val="24"/>
          <w:szCs w:val="24"/>
          <w:lang w:eastAsia="bg-BG"/>
        </w:rPr>
        <w:t xml:space="preserve">е предложеният срок за </w:t>
      </w:r>
      <w:r w:rsidR="00472339" w:rsidRPr="00C50525">
        <w:rPr>
          <w:rFonts w:ascii="Times New Roman" w:eastAsia="Courier New" w:hAnsi="Times New Roman" w:cs="Times New Roman"/>
          <w:i/>
          <w:iCs/>
          <w:color w:val="000000"/>
          <w:sz w:val="24"/>
          <w:szCs w:val="24"/>
          <w:lang w:val="bg-BG" w:eastAsia="bg-BG"/>
        </w:rPr>
        <w:t>изпълнение</w:t>
      </w:r>
      <w:r w:rsidRPr="00C50525">
        <w:rPr>
          <w:rFonts w:ascii="Times New Roman" w:eastAsia="Courier New" w:hAnsi="Times New Roman" w:cs="Times New Roman"/>
          <w:i/>
          <w:iCs/>
          <w:color w:val="000000"/>
          <w:sz w:val="24"/>
          <w:szCs w:val="24"/>
          <w:lang w:eastAsia="bg-BG"/>
        </w:rPr>
        <w:t xml:space="preserve"> от оценявания участник </w:t>
      </w:r>
    </w:p>
    <w:p w:rsidR="008A6AF8" w:rsidRPr="00C50525" w:rsidRDefault="008A6AF8" w:rsidP="00C50525">
      <w:pPr>
        <w:autoSpaceDE w:val="0"/>
        <w:autoSpaceDN w:val="0"/>
        <w:adjustRightInd w:val="0"/>
        <w:spacing w:after="0" w:line="360" w:lineRule="auto"/>
        <w:jc w:val="both"/>
        <w:rPr>
          <w:rFonts w:ascii="Times New Roman" w:eastAsia="Courier New" w:hAnsi="Times New Roman" w:cs="Times New Roman"/>
          <w:color w:val="000000"/>
          <w:sz w:val="24"/>
          <w:szCs w:val="24"/>
          <w:lang w:eastAsia="bg-BG"/>
        </w:rPr>
      </w:pPr>
    </w:p>
    <w:p w:rsidR="00472339" w:rsidRPr="00C50525" w:rsidRDefault="00472339" w:rsidP="00C50525">
      <w:pPr>
        <w:autoSpaceDE w:val="0"/>
        <w:autoSpaceDN w:val="0"/>
        <w:adjustRightInd w:val="0"/>
        <w:spacing w:after="0" w:line="360" w:lineRule="auto"/>
        <w:ind w:firstLine="720"/>
        <w:jc w:val="both"/>
        <w:rPr>
          <w:rFonts w:ascii="Times New Roman" w:eastAsia="Courier New" w:hAnsi="Times New Roman" w:cs="Times New Roman"/>
          <w:b/>
          <w:bCs/>
          <w:color w:val="000000"/>
          <w:sz w:val="24"/>
          <w:szCs w:val="24"/>
          <w:lang w:val="bg-BG" w:eastAsia="bg-BG"/>
        </w:rPr>
      </w:pPr>
      <w:r w:rsidRPr="00C50525">
        <w:rPr>
          <w:rFonts w:ascii="Times New Roman" w:eastAsia="Courier New" w:hAnsi="Times New Roman" w:cs="Times New Roman"/>
          <w:b/>
          <w:bCs/>
          <w:color w:val="000000"/>
          <w:sz w:val="24"/>
          <w:szCs w:val="24"/>
          <w:lang w:val="bg-BG" w:eastAsia="bg-BG"/>
        </w:rPr>
        <w:t>Предложения срок за изпълнение не трябва да надвишава 150 календарни дни (за всяка обособена позиция)</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Стойността на получената оценка по показателя се закръгля до втория знак след десетичната запетая. </w:t>
      </w:r>
    </w:p>
    <w:p w:rsidR="008A6AF8" w:rsidRPr="00C50525" w:rsidRDefault="00472339"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val="bg-BG" w:eastAsia="bg-BG"/>
        </w:rPr>
        <w:t>3</w:t>
      </w:r>
      <w:r w:rsidR="008A6AF8" w:rsidRPr="00C50525">
        <w:rPr>
          <w:rFonts w:ascii="Times New Roman" w:eastAsia="Courier New" w:hAnsi="Times New Roman" w:cs="Times New Roman"/>
          <w:b/>
          <w:bCs/>
          <w:color w:val="000000"/>
          <w:sz w:val="24"/>
          <w:szCs w:val="24"/>
          <w:lang w:eastAsia="bg-BG"/>
        </w:rPr>
        <w:t xml:space="preserve">. Обща комплексна оценка (КО). </w:t>
      </w:r>
    </w:p>
    <w:p w:rsidR="008A6AF8" w:rsidRPr="00C50525" w:rsidRDefault="008A6AF8" w:rsidP="00C50525">
      <w:pPr>
        <w:autoSpaceDE w:val="0"/>
        <w:autoSpaceDN w:val="0"/>
        <w:adjustRightInd w:val="0"/>
        <w:spacing w:after="0" w:line="360" w:lineRule="auto"/>
        <w:ind w:firstLine="720"/>
        <w:jc w:val="both"/>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Общата комплексна оценка за класиране на участниците се формира при следната формула: </w:t>
      </w:r>
    </w:p>
    <w:p w:rsidR="008A6AF8" w:rsidRPr="00C50525" w:rsidRDefault="008A6AF8" w:rsidP="00C50525">
      <w:pPr>
        <w:autoSpaceDE w:val="0"/>
        <w:autoSpaceDN w:val="0"/>
        <w:adjustRightInd w:val="0"/>
        <w:spacing w:after="0" w:line="360" w:lineRule="auto"/>
        <w:ind w:firstLine="720"/>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b/>
          <w:bCs/>
          <w:color w:val="000000"/>
          <w:sz w:val="24"/>
          <w:szCs w:val="24"/>
          <w:lang w:eastAsia="bg-BG"/>
        </w:rPr>
        <w:t xml:space="preserve">КО = О1 + О2 </w:t>
      </w:r>
    </w:p>
    <w:p w:rsidR="008A6AF8" w:rsidRPr="00C50525" w:rsidRDefault="008A6AF8" w:rsidP="00C50525">
      <w:pPr>
        <w:autoSpaceDE w:val="0"/>
        <w:autoSpaceDN w:val="0"/>
        <w:adjustRightInd w:val="0"/>
        <w:spacing w:after="0" w:line="360" w:lineRule="auto"/>
        <w:ind w:firstLine="720"/>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Максималната Обща комплексна оценка (КО) е 100 точки. </w:t>
      </w:r>
    </w:p>
    <w:p w:rsidR="008A6AF8" w:rsidRPr="00C50525" w:rsidRDefault="008A6AF8" w:rsidP="00C50525">
      <w:pPr>
        <w:autoSpaceDE w:val="0"/>
        <w:autoSpaceDN w:val="0"/>
        <w:adjustRightInd w:val="0"/>
        <w:spacing w:after="0" w:line="360" w:lineRule="auto"/>
        <w:ind w:firstLine="720"/>
        <w:rPr>
          <w:rFonts w:ascii="Times New Roman" w:eastAsia="Courier New" w:hAnsi="Times New Roman" w:cs="Times New Roman"/>
          <w:color w:val="000000"/>
          <w:sz w:val="24"/>
          <w:szCs w:val="24"/>
          <w:lang w:eastAsia="bg-BG"/>
        </w:rPr>
      </w:pPr>
      <w:r w:rsidRPr="00C50525">
        <w:rPr>
          <w:rFonts w:ascii="Times New Roman" w:eastAsia="Courier New" w:hAnsi="Times New Roman" w:cs="Times New Roman"/>
          <w:color w:val="000000"/>
          <w:sz w:val="24"/>
          <w:szCs w:val="24"/>
          <w:lang w:eastAsia="bg-BG"/>
        </w:rPr>
        <w:t xml:space="preserve">Комисията прилага методиката на оценяване, базираща се на точкова система. </w:t>
      </w:r>
    </w:p>
    <w:p w:rsidR="008A6AF8" w:rsidRPr="00C50525" w:rsidRDefault="008A6AF8" w:rsidP="00C50525">
      <w:pPr>
        <w:widowControl w:val="0"/>
        <w:spacing w:after="0" w:line="360" w:lineRule="auto"/>
        <w:ind w:firstLine="720"/>
        <w:rPr>
          <w:rFonts w:ascii="Courier New" w:eastAsia="Courier New" w:hAnsi="Courier New" w:cs="Courier New"/>
          <w:color w:val="000000"/>
          <w:sz w:val="24"/>
          <w:szCs w:val="24"/>
          <w:lang w:val="bg-BG" w:eastAsia="bg-BG" w:bidi="bg-BG"/>
        </w:rPr>
      </w:pPr>
      <w:r w:rsidRPr="00C50525">
        <w:rPr>
          <w:rFonts w:ascii="Times New Roman" w:eastAsia="Courier New" w:hAnsi="Times New Roman" w:cs="Times New Roman"/>
          <w:color w:val="000000"/>
          <w:sz w:val="24"/>
          <w:szCs w:val="24"/>
          <w:lang w:val="bg-BG" w:eastAsia="bg-BG" w:bidi="bg-BG"/>
        </w:rPr>
        <w:t>Класирането на допуснатите оферти се извършва в низходящ ред въз основа посочената методика и показатели.</w:t>
      </w:r>
    </w:p>
    <w:p w:rsidR="0015009F" w:rsidRPr="00C50525" w:rsidRDefault="0015009F" w:rsidP="00C50525">
      <w:pPr>
        <w:spacing w:after="0" w:line="360" w:lineRule="auto"/>
        <w:jc w:val="both"/>
        <w:rPr>
          <w:rFonts w:ascii="Times New Roman" w:eastAsia="Times New Roman" w:hAnsi="Times New Roman" w:cs="Times New Roman"/>
          <w:b/>
          <w:bCs/>
          <w:sz w:val="24"/>
          <w:szCs w:val="24"/>
          <w:lang w:val="bg-BG"/>
        </w:rPr>
      </w:pPr>
    </w:p>
    <w:p w:rsidR="0015009F" w:rsidRPr="00C50525" w:rsidRDefault="0015009F" w:rsidP="00C50525">
      <w:pPr>
        <w:spacing w:after="0" w:line="360" w:lineRule="auto"/>
        <w:ind w:firstLine="720"/>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Протокол на комисията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Комисията съставя протокол за разглеждането и оценката на офертите и за класирането на участниците.</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Към протокола се прилагат всички документи, изготвени </w:t>
      </w:r>
      <w:r w:rsidRPr="00C50525">
        <w:rPr>
          <w:rFonts w:ascii="Times New Roman" w:eastAsia="Times New Roman" w:hAnsi="Times New Roman" w:cs="Times New Roman"/>
          <w:bCs/>
          <w:sz w:val="24"/>
          <w:szCs w:val="24"/>
          <w:lang w:val="bg-BG"/>
        </w:rPr>
        <w:t>в</w:t>
      </w:r>
      <w:r w:rsidRPr="00C50525">
        <w:rPr>
          <w:rFonts w:ascii="Times New Roman" w:eastAsia="Times New Roman" w:hAnsi="Times New Roman" w:cs="Times New Roman"/>
          <w:b/>
          <w:bCs/>
          <w:sz w:val="24"/>
          <w:szCs w:val="24"/>
          <w:lang w:val="bg-BG"/>
        </w:rPr>
        <w:t xml:space="preserve"> </w:t>
      </w:r>
      <w:r w:rsidRPr="00C50525">
        <w:rPr>
          <w:rFonts w:ascii="Times New Roman" w:eastAsia="Times New Roman" w:hAnsi="Times New Roman" w:cs="Times New Roman"/>
          <w:sz w:val="24"/>
          <w:szCs w:val="24"/>
          <w:lang w:val="bg-BG"/>
        </w:rPr>
        <w:t>хода на работа на комисията, като мотивите за особените мнения и др., ако има такива.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Протоколът на комисията се подписва от всички членове и се предава на възложителя заедно с цялата документация.</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Протоколът се представя на възложителя за утвърждаване, след което в един и същ ден се публикува в профила на купувача и се изпраща на участниците:</w:t>
      </w:r>
    </w:p>
    <w:p w:rsidR="0015009F" w:rsidRPr="00C50525" w:rsidRDefault="0015009F" w:rsidP="00C50525">
      <w:pPr>
        <w:numPr>
          <w:ilvl w:val="0"/>
          <w:numId w:val="3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на адрес, посочен от всеки участник:</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а) на електронна поща, като съобщението, с което се изпращат, се подписва с електронен подпис, или</w:t>
      </w: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б) чрез пощенска или друга куриерска услуга с препоръчана пратка с обратна разписка;</w:t>
      </w:r>
    </w:p>
    <w:p w:rsidR="0015009F" w:rsidRPr="00C50525" w:rsidRDefault="0015009F" w:rsidP="00C50525">
      <w:pPr>
        <w:numPr>
          <w:ilvl w:val="0"/>
          <w:numId w:val="31"/>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по факс.</w:t>
      </w:r>
    </w:p>
    <w:p w:rsidR="0015009F" w:rsidRPr="00C50525" w:rsidRDefault="0015009F" w:rsidP="00C50525">
      <w:pPr>
        <w:tabs>
          <w:tab w:val="left" w:pos="993"/>
        </w:tabs>
        <w:spacing w:after="0" w:line="360" w:lineRule="auto"/>
        <w:ind w:left="709"/>
        <w:jc w:val="both"/>
        <w:rPr>
          <w:rFonts w:ascii="Times New Roman" w:eastAsia="Times New Roman" w:hAnsi="Times New Roman" w:cs="Times New Roman"/>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Определяне на изпълнител на обществената поръчка</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определя за изпълнител на поръчката участник, за когото са изпълнени следните условия:</w:t>
      </w:r>
    </w:p>
    <w:p w:rsidR="0015009F" w:rsidRPr="00C50525" w:rsidRDefault="0015009F" w:rsidP="00C50525">
      <w:pPr>
        <w:numPr>
          <w:ilvl w:val="0"/>
          <w:numId w:val="3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не са налице основанията за отстраняване  и отговаря на критериите за подбор;</w:t>
      </w:r>
    </w:p>
    <w:p w:rsidR="0015009F" w:rsidRPr="00C50525" w:rsidRDefault="0015009F" w:rsidP="00C50525">
      <w:pPr>
        <w:numPr>
          <w:ilvl w:val="0"/>
          <w:numId w:val="33"/>
        </w:num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Прекратяване</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Документи за сключване на договора</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1. представи документ за регистрация в съответствие с изискването по чл. 10, ал. 2;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представи определената гаранция за изпълнение на договора; </w:t>
      </w:r>
    </w:p>
    <w:p w:rsidR="002E60A2" w:rsidRPr="00C50525" w:rsidRDefault="002E60A2" w:rsidP="00C50525">
      <w:pPr>
        <w:tabs>
          <w:tab w:val="left" w:pos="709"/>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2E60A2" w:rsidRPr="00C50525" w:rsidRDefault="002E60A2"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E60A2" w:rsidRPr="00C50525" w:rsidRDefault="002E60A2" w:rsidP="00C50525">
      <w:pPr>
        <w:tabs>
          <w:tab w:val="left" w:pos="993"/>
        </w:tabs>
        <w:spacing w:after="0" w:line="360" w:lineRule="auto"/>
        <w:jc w:val="both"/>
        <w:rPr>
          <w:rFonts w:ascii="Times New Roman" w:eastAsia="Times New Roman" w:hAnsi="Times New Roman" w:cs="Times New Roman"/>
          <w:sz w:val="24"/>
          <w:szCs w:val="24"/>
          <w:lang w:val="bg-BG"/>
        </w:rPr>
      </w:pP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Възложителят не сключва договор, когато участникът, класиран на първо място: </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1. откаже да сключи договор; </w:t>
      </w:r>
    </w:p>
    <w:p w:rsidR="002E60A2" w:rsidRPr="00C50525" w:rsidRDefault="002E60A2" w:rsidP="00C50525">
      <w:pPr>
        <w:tabs>
          <w:tab w:val="left" w:pos="709"/>
        </w:tabs>
        <w:spacing w:after="0" w:line="360" w:lineRule="auto"/>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ab/>
        <w:t xml:space="preserve">2. не изпълни някое от посочените по горе условия, или </w:t>
      </w:r>
    </w:p>
    <w:p w:rsidR="002E60A2" w:rsidRPr="00C50525" w:rsidRDefault="002E60A2" w:rsidP="00C50525">
      <w:pPr>
        <w:tabs>
          <w:tab w:val="left" w:pos="709"/>
        </w:tabs>
        <w:spacing w:after="0" w:line="360" w:lineRule="auto"/>
        <w:ind w:left="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3. не докаже, че не са налице основания за отстраняване от процедурата. </w:t>
      </w:r>
    </w:p>
    <w:p w:rsidR="002E60A2" w:rsidRPr="00C50525" w:rsidRDefault="001105FF" w:rsidP="00C50525">
      <w:pPr>
        <w:tabs>
          <w:tab w:val="left" w:pos="993"/>
        </w:tabs>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Сключване и изменение на договор</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сключва договор за обществена поръчка с определения изпълнител в 30- дневен срок от датата на определяне на изпълнителя.</w:t>
      </w:r>
    </w:p>
    <w:p w:rsidR="001105F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та поръчката. </w:t>
      </w:r>
    </w:p>
    <w:p w:rsidR="0015009F" w:rsidRPr="00C50525" w:rsidRDefault="0015009F" w:rsidP="00C50525">
      <w:pPr>
        <w:spacing w:after="0" w:line="360" w:lineRule="auto"/>
        <w:ind w:firstLine="709"/>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Промени в проекта на договор се допускат го изключение, когато е изпълнено условието по чл. 116, ал. 1, т. </w:t>
      </w:r>
      <w:r w:rsidR="00C50525" w:rsidRPr="00C50525">
        <w:rPr>
          <w:rFonts w:ascii="Times New Roman" w:eastAsia="Times New Roman" w:hAnsi="Times New Roman" w:cs="Times New Roman"/>
          <w:sz w:val="24"/>
          <w:szCs w:val="24"/>
          <w:lang w:val="bg-BG"/>
        </w:rPr>
        <w:t>7</w:t>
      </w:r>
      <w:r w:rsidRPr="00C50525">
        <w:rPr>
          <w:rFonts w:ascii="Times New Roman" w:eastAsia="Times New Roman" w:hAnsi="Times New Roman" w:cs="Times New Roman"/>
          <w:sz w:val="24"/>
          <w:szCs w:val="24"/>
          <w:lang w:val="bg-BG"/>
        </w:rPr>
        <w:t xml:space="preserve"> от ЗОП и са наложени от обстоятелства, настъпили по време или след провеждане на поръчката.</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 xml:space="preserve">При изпълнението на договорите за обществени поръчки изпълнителите и техните подизпълнители са длъжни </w:t>
      </w:r>
      <w:r w:rsidR="00C50525" w:rsidRPr="00C50525">
        <w:rPr>
          <w:rFonts w:ascii="Times New Roman" w:eastAsia="Times New Roman" w:hAnsi="Times New Roman" w:cs="Times New Roman"/>
          <w:sz w:val="24"/>
          <w:szCs w:val="24"/>
          <w:lang w:val="bg-BG"/>
        </w:rPr>
        <w:t>д</w:t>
      </w:r>
      <w:r w:rsidRPr="00C50525">
        <w:rPr>
          <w:rFonts w:ascii="Times New Roman" w:eastAsia="Times New Roman" w:hAnsi="Times New Roman" w:cs="Times New Roman"/>
          <w:sz w:val="24"/>
          <w:szCs w:val="24"/>
          <w:lang w:val="bg-BG"/>
        </w:rPr>
        <w:t>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Изменение на договора е допустимо само в приложимите случаи по чл.116 от ЗОП.</w:t>
      </w:r>
    </w:p>
    <w:p w:rsidR="0015009F" w:rsidRPr="00C50525" w:rsidRDefault="0015009F" w:rsidP="00C50525">
      <w:pPr>
        <w:spacing w:after="0" w:line="360" w:lineRule="auto"/>
        <w:ind w:firstLine="720"/>
        <w:jc w:val="both"/>
        <w:rPr>
          <w:rFonts w:ascii="Times New Roman" w:eastAsia="Times New Roman" w:hAnsi="Times New Roman" w:cs="Times New Roman"/>
          <w:sz w:val="24"/>
          <w:szCs w:val="24"/>
          <w:lang w:val="bg-BG"/>
        </w:rPr>
      </w:pPr>
      <w:r w:rsidRPr="00C50525">
        <w:rPr>
          <w:rFonts w:ascii="Times New Roman" w:eastAsia="Times New Roman" w:hAnsi="Times New Roman" w:cs="Times New Roman"/>
          <w:sz w:val="24"/>
          <w:szCs w:val="24"/>
          <w:lang w:val="bg-BG"/>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 по чл. 20. ал. 3 от ЗОП.</w:t>
      </w:r>
    </w:p>
    <w:p w:rsidR="0015009F" w:rsidRPr="00C50525" w:rsidRDefault="0015009F" w:rsidP="00C50525">
      <w:pPr>
        <w:spacing w:after="0" w:line="360" w:lineRule="auto"/>
        <w:jc w:val="both"/>
        <w:rPr>
          <w:rFonts w:ascii="Times New Roman" w:eastAsia="Times New Roman" w:hAnsi="Times New Roman"/>
          <w:b/>
          <w:bCs/>
          <w:sz w:val="24"/>
          <w:szCs w:val="24"/>
          <w:lang w:val="bg-BG"/>
        </w:rPr>
      </w:pPr>
    </w:p>
    <w:p w:rsidR="0015009F" w:rsidRPr="00C50525" w:rsidRDefault="0015009F" w:rsidP="00C50525">
      <w:pPr>
        <w:tabs>
          <w:tab w:val="left" w:pos="993"/>
        </w:tabs>
        <w:spacing w:after="0" w:line="360" w:lineRule="auto"/>
        <w:ind w:firstLine="709"/>
        <w:jc w:val="both"/>
        <w:rPr>
          <w:rFonts w:ascii="Times New Roman" w:eastAsia="Times New Roman" w:hAnsi="Times New Roman" w:cs="Times New Roman"/>
          <w:b/>
          <w:bCs/>
          <w:sz w:val="24"/>
          <w:szCs w:val="24"/>
          <w:lang w:val="bg-BG"/>
        </w:rPr>
      </w:pPr>
      <w:r w:rsidRPr="00C50525">
        <w:rPr>
          <w:rFonts w:ascii="Times New Roman" w:eastAsia="Times New Roman" w:hAnsi="Times New Roman" w:cs="Times New Roman"/>
          <w:b/>
          <w:bCs/>
          <w:sz w:val="24"/>
          <w:szCs w:val="24"/>
          <w:lang w:val="bg-BG"/>
        </w:rPr>
        <w:t>ДРУГА ИНФОРМАЦИЯ</w:t>
      </w:r>
    </w:p>
    <w:p w:rsidR="0015009F" w:rsidRPr="00C50525" w:rsidRDefault="00C50525" w:rsidP="00C50525">
      <w:pPr>
        <w:spacing w:line="360" w:lineRule="auto"/>
        <w:jc w:val="both"/>
        <w:rPr>
          <w:rFonts w:ascii="Times New Roman" w:hAnsi="Times New Roman" w:cs="Times New Roman"/>
          <w:b/>
          <w:bCs/>
          <w:sz w:val="24"/>
          <w:szCs w:val="24"/>
          <w:lang w:val="bg-BG" w:eastAsia="ar-SA"/>
        </w:rPr>
      </w:pPr>
      <w:r w:rsidRPr="00C50525">
        <w:rPr>
          <w:rFonts w:ascii="Times New Roman" w:eastAsia="Times New Roman" w:hAnsi="Times New Roman" w:cs="Times New Roman"/>
          <w:sz w:val="24"/>
          <w:szCs w:val="24"/>
          <w:lang w:val="bg-BG"/>
        </w:rPr>
        <w:tab/>
      </w:r>
      <w:r w:rsidR="0015009F" w:rsidRPr="00C50525">
        <w:rPr>
          <w:rFonts w:ascii="Times New Roman" w:eastAsia="Times New Roman" w:hAnsi="Times New Roman" w:cs="Times New Roman"/>
          <w:sz w:val="24"/>
          <w:szCs w:val="24"/>
          <w:lang w:val="bg-BG"/>
        </w:rPr>
        <w:t xml:space="preserve">За всички неуредените въпроси в документацията по настоящата обществена поръчка се прилагат разпоредбите на ЗОП </w:t>
      </w:r>
      <w:r w:rsidRPr="00C50525">
        <w:rPr>
          <w:rFonts w:ascii="Times New Roman" w:eastAsia="Times New Roman" w:hAnsi="Times New Roman" w:cs="Times New Roman"/>
          <w:sz w:val="24"/>
          <w:szCs w:val="24"/>
          <w:lang w:val="bg-BG"/>
        </w:rPr>
        <w:t>(</w:t>
      </w:r>
      <w:r w:rsidRPr="00C50525">
        <w:rPr>
          <w:rFonts w:ascii="Times New Roman" w:hAnsi="Times New Roman" w:cs="Times New Roman"/>
          <w:bCs/>
          <w:sz w:val="24"/>
          <w:szCs w:val="24"/>
        </w:rPr>
        <w:t>изм</w:t>
      </w:r>
      <w:r w:rsidRPr="00C50525">
        <w:rPr>
          <w:rFonts w:ascii="Times New Roman" w:eastAsia="Times New Roman" w:hAnsi="Times New Roman" w:cs="Times New Roman"/>
          <w:bCs/>
          <w:sz w:val="24"/>
          <w:szCs w:val="24"/>
        </w:rPr>
        <w:t xml:space="preserve">. </w:t>
      </w:r>
      <w:r w:rsidRPr="00C50525">
        <w:rPr>
          <w:rFonts w:ascii="Times New Roman" w:hAnsi="Times New Roman" w:cs="Times New Roman"/>
          <w:bCs/>
          <w:sz w:val="24"/>
          <w:szCs w:val="24"/>
        </w:rPr>
        <w:t>ДВ</w:t>
      </w:r>
      <w:r w:rsidRPr="00C50525">
        <w:rPr>
          <w:rFonts w:ascii="Times New Roman" w:eastAsia="Times New Roman" w:hAnsi="Times New Roman" w:cs="Times New Roman"/>
          <w:bCs/>
          <w:sz w:val="24"/>
          <w:szCs w:val="24"/>
        </w:rPr>
        <w:t xml:space="preserve">. </w:t>
      </w:r>
      <w:r w:rsidRPr="00C50525">
        <w:rPr>
          <w:rFonts w:ascii="Times New Roman" w:hAnsi="Times New Roman" w:cs="Times New Roman"/>
          <w:bCs/>
          <w:sz w:val="24"/>
          <w:szCs w:val="24"/>
        </w:rPr>
        <w:t>бр</w:t>
      </w:r>
      <w:r w:rsidRPr="00C50525">
        <w:rPr>
          <w:rFonts w:ascii="Times New Roman" w:eastAsia="Times New Roman" w:hAnsi="Times New Roman" w:cs="Times New Roman"/>
          <w:bCs/>
          <w:sz w:val="24"/>
          <w:szCs w:val="24"/>
        </w:rPr>
        <w:t xml:space="preserve">.105 </w:t>
      </w:r>
      <w:r w:rsidRPr="00C50525">
        <w:rPr>
          <w:rFonts w:ascii="Times New Roman" w:hAnsi="Times New Roman" w:cs="Times New Roman"/>
          <w:bCs/>
          <w:sz w:val="24"/>
          <w:szCs w:val="24"/>
        </w:rPr>
        <w:t>от</w:t>
      </w:r>
      <w:r w:rsidRPr="00C50525">
        <w:rPr>
          <w:rFonts w:ascii="Times New Roman" w:eastAsia="Times New Roman" w:hAnsi="Times New Roman" w:cs="Times New Roman"/>
          <w:bCs/>
          <w:sz w:val="24"/>
          <w:szCs w:val="24"/>
        </w:rPr>
        <w:t xml:space="preserve"> 18 </w:t>
      </w:r>
      <w:r w:rsidRPr="00C50525">
        <w:rPr>
          <w:rFonts w:ascii="Times New Roman" w:hAnsi="Times New Roman" w:cs="Times New Roman"/>
          <w:bCs/>
          <w:sz w:val="24"/>
          <w:szCs w:val="24"/>
        </w:rPr>
        <w:t>Декември</w:t>
      </w:r>
      <w:r w:rsidRPr="00C50525">
        <w:rPr>
          <w:rFonts w:ascii="Times New Roman" w:eastAsia="Times New Roman" w:hAnsi="Times New Roman" w:cs="Times New Roman"/>
          <w:bCs/>
          <w:sz w:val="24"/>
          <w:szCs w:val="24"/>
        </w:rPr>
        <w:t xml:space="preserve"> 2018</w:t>
      </w:r>
      <w:r w:rsidRPr="00C50525">
        <w:rPr>
          <w:rFonts w:ascii="Times New Roman" w:hAnsi="Times New Roman" w:cs="Times New Roman"/>
          <w:bCs/>
          <w:sz w:val="24"/>
          <w:szCs w:val="24"/>
        </w:rPr>
        <w:t>г</w:t>
      </w:r>
      <w:r w:rsidRPr="00C50525">
        <w:rPr>
          <w:rFonts w:ascii="Times New Roman" w:eastAsia="Times New Roman" w:hAnsi="Times New Roman" w:cs="Times New Roman"/>
          <w:bCs/>
          <w:sz w:val="24"/>
          <w:szCs w:val="24"/>
        </w:rPr>
        <w:t>.</w:t>
      </w:r>
      <w:r w:rsidRPr="00C50525">
        <w:rPr>
          <w:rFonts w:ascii="Times New Roman" w:eastAsia="Times New Roman" w:hAnsi="Times New Roman" w:cs="Times New Roman"/>
          <w:bCs/>
          <w:sz w:val="24"/>
          <w:szCs w:val="24"/>
          <w:lang w:val="bg-BG"/>
        </w:rPr>
        <w:t>) и</w:t>
      </w:r>
      <w:r w:rsidRPr="00C50525">
        <w:rPr>
          <w:rFonts w:eastAsia="Times New Roman"/>
          <w:b/>
          <w:bCs/>
          <w:sz w:val="24"/>
          <w:szCs w:val="24"/>
          <w:lang w:val="bg-BG"/>
        </w:rPr>
        <w:t xml:space="preserve"> </w:t>
      </w:r>
      <w:r w:rsidR="0015009F" w:rsidRPr="00C50525">
        <w:rPr>
          <w:rFonts w:ascii="Times New Roman" w:eastAsia="Times New Roman" w:hAnsi="Times New Roman" w:cs="Times New Roman"/>
          <w:sz w:val="24"/>
          <w:szCs w:val="24"/>
          <w:lang w:val="bg-BG"/>
        </w:rPr>
        <w:t xml:space="preserve"> ППЗОП</w:t>
      </w:r>
      <w:r w:rsidRPr="00C50525">
        <w:rPr>
          <w:rFonts w:ascii="Times New Roman" w:eastAsia="Times New Roman" w:hAnsi="Times New Roman" w:cs="Times New Roman"/>
          <w:sz w:val="24"/>
          <w:szCs w:val="24"/>
          <w:lang w:val="bg-BG"/>
        </w:rPr>
        <w:t xml:space="preserve"> (попр. ДВ. Бр.20 от 8 Март 2019 г)</w:t>
      </w:r>
      <w:r w:rsidR="0015009F" w:rsidRPr="00C50525">
        <w:rPr>
          <w:rFonts w:ascii="Times New Roman" w:eastAsia="Times New Roman" w:hAnsi="Times New Roman" w:cs="Times New Roman"/>
          <w:sz w:val="24"/>
          <w:szCs w:val="24"/>
          <w:lang w:val="bg-BG"/>
        </w:rPr>
        <w:t>.</w:t>
      </w:r>
    </w:p>
    <w:sectPr w:rsidR="0015009F" w:rsidRPr="00C50525" w:rsidSect="003439CE">
      <w:headerReference w:type="default" r:id="rId10"/>
      <w:footerReference w:type="default" r:id="rId11"/>
      <w:pgSz w:w="11906" w:h="16838"/>
      <w:pgMar w:top="1417" w:right="1133"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B7" w:rsidRDefault="002A0BB7" w:rsidP="003439CE">
      <w:pPr>
        <w:spacing w:after="0" w:line="240" w:lineRule="auto"/>
      </w:pPr>
      <w:r>
        <w:separator/>
      </w:r>
    </w:p>
  </w:endnote>
  <w:endnote w:type="continuationSeparator" w:id="0">
    <w:p w:rsidR="002A0BB7" w:rsidRDefault="002A0BB7" w:rsidP="0034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56" w:rsidRPr="006E360C" w:rsidRDefault="00670256">
    <w:pPr>
      <w:pStyle w:val="Footer"/>
      <w:jc w:val="right"/>
      <w:rPr>
        <w:rFonts w:ascii="Times New Roman" w:hAnsi="Times New Roman" w:cs="Times New Roman"/>
      </w:rPr>
    </w:pPr>
    <w:r w:rsidRPr="006E360C">
      <w:rPr>
        <w:rFonts w:ascii="Times New Roman" w:hAnsi="Times New Roman" w:cs="Times New Roman"/>
      </w:rPr>
      <w:fldChar w:fldCharType="begin"/>
    </w:r>
    <w:r w:rsidRPr="006E360C">
      <w:rPr>
        <w:rFonts w:ascii="Times New Roman" w:hAnsi="Times New Roman" w:cs="Times New Roman"/>
      </w:rPr>
      <w:instrText>PAGE   \* MERGEFORMAT</w:instrText>
    </w:r>
    <w:r w:rsidRPr="006E360C">
      <w:rPr>
        <w:rFonts w:ascii="Times New Roman" w:hAnsi="Times New Roman" w:cs="Times New Roman"/>
      </w:rPr>
      <w:fldChar w:fldCharType="separate"/>
    </w:r>
    <w:r w:rsidR="00FA6693" w:rsidRPr="00FA6693">
      <w:rPr>
        <w:rFonts w:ascii="Times New Roman" w:hAnsi="Times New Roman" w:cs="Times New Roman"/>
        <w:noProof/>
        <w:lang w:val="bg-BG"/>
      </w:rPr>
      <w:t>21</w:t>
    </w:r>
    <w:r w:rsidRPr="006E360C">
      <w:rPr>
        <w:rFonts w:ascii="Times New Roman" w:hAnsi="Times New Roman" w:cs="Times New Roman"/>
      </w:rPr>
      <w:fldChar w:fldCharType="end"/>
    </w:r>
  </w:p>
  <w:p w:rsidR="00670256" w:rsidRPr="003439CE" w:rsidRDefault="00670256" w:rsidP="003439CE">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B7" w:rsidRDefault="002A0BB7" w:rsidP="003439CE">
      <w:pPr>
        <w:spacing w:after="0" w:line="240" w:lineRule="auto"/>
      </w:pPr>
      <w:r>
        <w:separator/>
      </w:r>
    </w:p>
  </w:footnote>
  <w:footnote w:type="continuationSeparator" w:id="0">
    <w:p w:rsidR="002A0BB7" w:rsidRDefault="002A0BB7" w:rsidP="003439CE">
      <w:pPr>
        <w:spacing w:after="0" w:line="240" w:lineRule="auto"/>
      </w:pPr>
      <w:r>
        <w:continuationSeparator/>
      </w:r>
    </w:p>
  </w:footnote>
  <w:footnote w:id="1">
    <w:p w:rsidR="00670256" w:rsidRPr="00AD0DDE" w:rsidRDefault="00670256" w:rsidP="00F4394F">
      <w:pPr>
        <w:pStyle w:val="FootnoteText"/>
        <w:jc w:val="both"/>
        <w:rPr>
          <w:rFonts w:ascii="Times New Roman" w:hAnsi="Times New Roman"/>
          <w:i/>
          <w:shd w:val="clear" w:color="auto" w:fill="FFFFFF"/>
        </w:rPr>
      </w:pPr>
      <w:r w:rsidRPr="00AD0DDE">
        <w:rPr>
          <w:rStyle w:val="FootnoteReference"/>
          <w:i/>
        </w:rPr>
        <w:footnoteRef/>
      </w:r>
      <w:r w:rsidRPr="00AD0DDE">
        <w:rPr>
          <w:i/>
        </w:rPr>
        <w:t xml:space="preserve"> </w:t>
      </w:r>
      <w:r w:rsidRPr="00AD0DDE">
        <w:rPr>
          <w:rFonts w:ascii="Times New Roman" w:hAnsi="Times New Roman"/>
          <w:i/>
          <w:shd w:val="clear" w:color="auto" w:fill="FFFFFF"/>
        </w:rPr>
        <w:t>ниво 1 - имат компетентност за извършване на дейностите по ал. 1 за всички категории сгради съгласно </w:t>
      </w:r>
      <w:hyperlink r:id="rId1" w:tgtFrame="_self" w:history="1">
        <w:r w:rsidRPr="00AD0DDE">
          <w:rPr>
            <w:rFonts w:ascii="Times New Roman" w:hAnsi="Times New Roman"/>
            <w:i/>
            <w:shd w:val="clear" w:color="auto" w:fill="FFFFFF"/>
          </w:rPr>
          <w:t>чл. 137, ал. 1 от Закона за устройство на територията</w:t>
        </w:r>
      </w:hyperlink>
      <w:r w:rsidRPr="00AD0DDE">
        <w:rPr>
          <w:rFonts w:ascii="Times New Roman" w:hAnsi="Times New Roman"/>
          <w:i/>
          <w:shd w:val="clear" w:color="auto" w:fill="FFFFFF"/>
        </w:rPr>
        <w:t> и номенклатурата на видовете строежи по отделните категории, определена с наредбата по </w:t>
      </w:r>
      <w:hyperlink r:id="rId2" w:tgtFrame="_self" w:history="1">
        <w:r w:rsidRPr="00AD0DDE">
          <w:rPr>
            <w:rFonts w:ascii="Times New Roman" w:hAnsi="Times New Roman"/>
            <w:i/>
            <w:shd w:val="clear" w:color="auto" w:fill="FFFFFF"/>
          </w:rPr>
          <w:t>чл. 137, ал. 2 от Закона за устройство на територията</w:t>
        </w:r>
      </w:hyperlink>
      <w:r w:rsidRPr="00AD0DDE">
        <w:rPr>
          <w:rFonts w:ascii="Times New Roman" w:hAnsi="Times New Roman"/>
          <w:i/>
          <w:shd w:val="clear" w:color="auto" w:fill="FFFFFF"/>
        </w:rPr>
        <w:t>;</w:t>
      </w:r>
    </w:p>
  </w:footnote>
  <w:footnote w:id="2">
    <w:p w:rsidR="00670256" w:rsidRPr="00096812" w:rsidRDefault="00670256" w:rsidP="00096812">
      <w:pPr>
        <w:pStyle w:val="FootnoteText"/>
        <w:spacing w:after="0" w:line="240" w:lineRule="auto"/>
        <w:jc w:val="both"/>
        <w:rPr>
          <w:lang w:val="bg-BG"/>
        </w:rPr>
      </w:pPr>
      <w:r w:rsidRPr="00096812">
        <w:rPr>
          <w:rStyle w:val="FootnoteReference"/>
          <w:rFonts w:ascii="Times New Roman" w:hAnsi="Times New Roman"/>
        </w:rPr>
        <w:footnoteRef/>
      </w:r>
      <w:r w:rsidRPr="00096812">
        <w:rPr>
          <w:rFonts w:ascii="Times New Roman" w:hAnsi="Times New Roman"/>
        </w:rPr>
        <w:t xml:space="preserve"> </w:t>
      </w:r>
      <w:r w:rsidRPr="008E31F1">
        <w:rPr>
          <w:rFonts w:ascii="Times New Roman" w:hAnsi="Times New Roman"/>
          <w:i/>
          <w:iCs/>
          <w:color w:val="000000"/>
        </w:rPr>
        <w:t xml:space="preserve"> </w:t>
      </w:r>
      <w:r w:rsidRPr="00096812">
        <w:rPr>
          <w:rFonts w:ascii="Times New Roman" w:hAnsi="Times New Roman"/>
          <w:i/>
          <w:iCs/>
        </w:rPr>
        <w:t xml:space="preserve">Съгласно разпоредбата на § 128, ал.1 от Преходните и заключителните разпоредби към Закона за изменение и допълнение на Закона за устройство на територията (ДВ, бр. 82 от 2012 г., в сила от 26.11.2012 г., доп., бр. 66 от 2013 г., в сила от 26.07.2013 г., изм., бр. 98 от 2014 г., в сила от 28.11.2014 г., изм. и доп., бр. 101 от 2015 г.) лицата, получили лиценз от министъра на регионалното развитие и благоустройството, могат да продължат да извършват дейността си по чл.166, ал.1 от Закона за устройство на територията до изтичане срока на лиценза. </w:t>
      </w:r>
    </w:p>
  </w:footnote>
  <w:footnote w:id="3">
    <w:p w:rsidR="00670256" w:rsidRPr="00096812" w:rsidRDefault="00670256" w:rsidP="00096812">
      <w:pPr>
        <w:pStyle w:val="FootnoteText"/>
        <w:spacing w:after="0" w:line="240" w:lineRule="auto"/>
        <w:jc w:val="both"/>
        <w:rPr>
          <w:lang w:val="bg-BG"/>
        </w:rPr>
      </w:pPr>
      <w:r>
        <w:rPr>
          <w:rStyle w:val="FootnoteReference"/>
        </w:rPr>
        <w:footnoteRef/>
      </w:r>
      <w:r w:rsidRPr="008E31F1">
        <w:rPr>
          <w:rFonts w:ascii="Times New Roman" w:hAnsi="Times New Roman"/>
          <w:i/>
          <w:iCs/>
        </w:rPr>
        <w:t xml:space="preserve"> </w:t>
      </w:r>
      <w:r w:rsidRPr="00096812">
        <w:rPr>
          <w:rFonts w:ascii="Times New Roman" w:hAnsi="Times New Roman"/>
          <w:i/>
          <w:iCs/>
        </w:rPr>
        <w:t>Съгласно разпоредбата на чл.166, ал.7 от Закона за устройство на територията дейностите като консултант по чл.166, ал.1 от същия закон могат да се извършват и от лица, представили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096812">
        <w:rPr>
          <w:i/>
          <w:iCs/>
        </w:rPr>
        <w:t>.</w:t>
      </w:r>
    </w:p>
  </w:footnote>
  <w:footnote w:id="4">
    <w:p w:rsidR="00670256" w:rsidRPr="005D6CB7" w:rsidRDefault="00670256" w:rsidP="005D6CB7">
      <w:pPr>
        <w:shd w:val="clear" w:color="auto" w:fill="FFFFFF"/>
        <w:jc w:val="both"/>
        <w:rPr>
          <w:rFonts w:ascii="Times New Roman" w:eastAsia="Times New Roman" w:hAnsi="Times New Roman" w:cs="Times New Roman"/>
          <w:i/>
          <w:sz w:val="20"/>
          <w:szCs w:val="20"/>
          <w:lang w:val="bg-BG" w:eastAsia="bg-BG"/>
        </w:rPr>
      </w:pPr>
      <w:r w:rsidRPr="005D6CB7">
        <w:rPr>
          <w:rStyle w:val="FootnoteReference"/>
          <w:sz w:val="20"/>
          <w:szCs w:val="20"/>
        </w:rPr>
        <w:footnoteRef/>
      </w:r>
      <w:r w:rsidRPr="005D6CB7">
        <w:rPr>
          <w:sz w:val="20"/>
          <w:szCs w:val="20"/>
        </w:rPr>
        <w:t xml:space="preserve"> </w:t>
      </w:r>
      <w:r w:rsidRPr="005D6CB7">
        <w:rPr>
          <w:rFonts w:ascii="Times New Roman" w:hAnsi="Times New Roman" w:cs="Times New Roman"/>
          <w:i/>
          <w:sz w:val="20"/>
          <w:szCs w:val="20"/>
          <w:lang w:val="bg-BG"/>
        </w:rPr>
        <w:t>Чл. 176в, (1)</w:t>
      </w:r>
      <w:r w:rsidRPr="005D6CB7">
        <w:rPr>
          <w:rFonts w:ascii="Times New Roman" w:hAnsi="Times New Roman" w:cs="Times New Roman"/>
          <w:i/>
          <w:color w:val="222222"/>
          <w:sz w:val="20"/>
          <w:szCs w:val="20"/>
          <w:shd w:val="clear" w:color="auto" w:fill="FFFFFF"/>
        </w:rPr>
        <w:t>Обследването на строежите се извършва от консултант, получил удостоверение по реда на наредбата по </w:t>
      </w:r>
      <w:hyperlink r:id="rId3" w:history="1">
        <w:r w:rsidRPr="005D6CB7">
          <w:rPr>
            <w:rFonts w:ascii="Times New Roman" w:hAnsi="Times New Roman" w:cs="Times New Roman"/>
            <w:bCs/>
            <w:i/>
            <w:sz w:val="20"/>
            <w:szCs w:val="20"/>
            <w:shd w:val="clear" w:color="auto" w:fill="FFFFFF"/>
          </w:rPr>
          <w:t>чл. 166, ал. 2</w:t>
        </w:r>
      </w:hyperlink>
      <w:r w:rsidRPr="005D6CB7">
        <w:rPr>
          <w:rFonts w:ascii="Times New Roman" w:hAnsi="Times New Roman" w:cs="Times New Roman"/>
          <w:i/>
          <w:sz w:val="20"/>
          <w:szCs w:val="20"/>
          <w:shd w:val="clear" w:color="auto" w:fill="FFFFFF"/>
        </w:rPr>
        <w:t>,</w:t>
      </w:r>
      <w:r w:rsidRPr="005D6CB7">
        <w:rPr>
          <w:rFonts w:ascii="Times New Roman" w:hAnsi="Times New Roman" w:cs="Times New Roman"/>
          <w:i/>
          <w:color w:val="222222"/>
          <w:sz w:val="20"/>
          <w:szCs w:val="20"/>
          <w:shd w:val="clear" w:color="auto" w:fill="FFFFFF"/>
        </w:rPr>
        <w:t xml:space="preserve"> или от проектанти от различни специалности с пълна проектантска правоспособност.</w:t>
      </w:r>
      <w:r w:rsidRPr="005D6CB7">
        <w:rPr>
          <w:rFonts w:ascii="Times New Roman" w:hAnsi="Times New Roman" w:cs="Times New Roman"/>
          <w:i/>
          <w:color w:val="222222"/>
          <w:sz w:val="20"/>
          <w:szCs w:val="20"/>
          <w:shd w:val="clear" w:color="auto" w:fill="FFFFFF"/>
          <w:lang w:val="bg-BG"/>
        </w:rPr>
        <w:t>;</w:t>
      </w:r>
      <w:r w:rsidRPr="005D6CB7">
        <w:rPr>
          <w:rFonts w:ascii="Times New Roman" w:hAnsi="Times New Roman" w:cs="Times New Roman"/>
          <w:i/>
          <w:sz w:val="20"/>
          <w:szCs w:val="20"/>
          <w:lang w:val="bg-BG"/>
        </w:rPr>
        <w:t xml:space="preserve"> (3) К</w:t>
      </w:r>
      <w:r w:rsidRPr="005D6CB7">
        <w:rPr>
          <w:rFonts w:ascii="Times New Roman" w:eastAsia="Times New Roman" w:hAnsi="Times New Roman" w:cs="Times New Roman"/>
          <w:i/>
          <w:color w:val="222222"/>
          <w:sz w:val="20"/>
          <w:szCs w:val="20"/>
          <w:lang w:val="bg-BG" w:eastAsia="bg-BG"/>
        </w:rPr>
        <w:t>огато обследването се извършва от проектанти, в състава им се включват физически лица, упражняващи технически контрол по част "Конструктивна", които отговарят на изискванията на </w:t>
      </w:r>
      <w:hyperlink r:id="rId4" w:history="1">
        <w:r w:rsidRPr="005D6CB7">
          <w:rPr>
            <w:rFonts w:ascii="Times New Roman" w:eastAsia="Times New Roman" w:hAnsi="Times New Roman" w:cs="Times New Roman"/>
            <w:bCs/>
            <w:i/>
            <w:sz w:val="20"/>
            <w:szCs w:val="20"/>
            <w:lang w:val="bg-BG" w:eastAsia="bg-BG"/>
          </w:rPr>
          <w:t>чл. 142, ал. 10</w:t>
        </w:r>
      </w:hyperlink>
      <w:r w:rsidRPr="005D6CB7">
        <w:rPr>
          <w:rFonts w:ascii="Times New Roman" w:eastAsia="Times New Roman" w:hAnsi="Times New Roman" w:cs="Times New Roman"/>
          <w:i/>
          <w:color w:val="222222"/>
          <w:sz w:val="20"/>
          <w:szCs w:val="20"/>
          <w:lang w:val="bg-BG" w:eastAsia="bg-BG"/>
        </w:rPr>
        <w:t>, както и проектанти от различни специалности с пълна проектантска правоспособност, за оценка на останалите характеристики на строежите по </w:t>
      </w:r>
      <w:hyperlink r:id="rId5" w:history="1">
        <w:r w:rsidRPr="005D6CB7">
          <w:rPr>
            <w:rFonts w:ascii="Times New Roman" w:eastAsia="Times New Roman" w:hAnsi="Times New Roman" w:cs="Times New Roman"/>
            <w:bCs/>
            <w:i/>
            <w:sz w:val="20"/>
            <w:szCs w:val="20"/>
            <w:lang w:val="bg-BG" w:eastAsia="bg-BG"/>
          </w:rPr>
          <w:t>чл. 169, ал. 1 и 3</w:t>
        </w:r>
      </w:hyperlink>
      <w:r w:rsidRPr="005D6CB7">
        <w:rPr>
          <w:rFonts w:ascii="Times New Roman" w:eastAsia="Times New Roman" w:hAnsi="Times New Roman" w:cs="Times New Roman"/>
          <w:i/>
          <w:sz w:val="20"/>
          <w:szCs w:val="20"/>
          <w:lang w:val="bg-BG" w:eastAsia="bg-BG"/>
        </w:rPr>
        <w:t>.;</w:t>
      </w:r>
      <w:r w:rsidRPr="005D6CB7">
        <w:rPr>
          <w:rFonts w:ascii="Times New Roman" w:eastAsia="Times New Roman" w:hAnsi="Times New Roman" w:cs="Times New Roman"/>
          <w:i/>
          <w:color w:val="222222"/>
          <w:sz w:val="20"/>
          <w:szCs w:val="20"/>
          <w:lang w:val="bg-BG" w:eastAsia="bg-BG"/>
        </w:rPr>
        <w:t>(4) Обследването за енергийна ефективност е част от общото обследване на строежите и се извършва от физически или юридически лица, които отговарят на изискванията, определени в </w:t>
      </w:r>
      <w:hyperlink r:id="rId6" w:tgtFrame="_blank" w:history="1">
        <w:r w:rsidRPr="005D6CB7">
          <w:rPr>
            <w:rFonts w:ascii="Times New Roman" w:eastAsia="Times New Roman" w:hAnsi="Times New Roman" w:cs="Times New Roman"/>
            <w:bCs/>
            <w:i/>
            <w:sz w:val="20"/>
            <w:szCs w:val="20"/>
            <w:lang w:val="bg-BG" w:eastAsia="bg-BG"/>
          </w:rPr>
          <w:t>Закона за енергийната ефективност</w:t>
        </w:r>
      </w:hyperlink>
      <w:r w:rsidRPr="005D6CB7">
        <w:rPr>
          <w:rFonts w:ascii="Times New Roman" w:eastAsia="Times New Roman" w:hAnsi="Times New Roman" w:cs="Times New Roman"/>
          <w:i/>
          <w:sz w:val="20"/>
          <w:szCs w:val="20"/>
          <w:lang w:val="bg-BG" w:eastAsia="bg-BG"/>
        </w:rPr>
        <w:t>.</w:t>
      </w:r>
    </w:p>
    <w:p w:rsidR="00670256" w:rsidRPr="005D6CB7" w:rsidRDefault="00670256">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56" w:rsidRDefault="00670256" w:rsidP="003439CE">
    <w:pPr>
      <w:shd w:val="clear" w:color="auto" w:fill="FFFFFF"/>
      <w:suppressAutoHyphens/>
      <w:spacing w:after="144" w:line="240" w:lineRule="auto"/>
      <w:rPr>
        <w:rFonts w:ascii="Times New Roman" w:hAnsi="Times New Roman" w:cs="Times New Roman"/>
        <w:sz w:val="2"/>
        <w:szCs w:val="2"/>
        <w:lang w:val="bg-BG" w:eastAsia="ar-SA"/>
      </w:rPr>
    </w:pPr>
    <w:r>
      <w:rPr>
        <w:noProof/>
        <w:lang w:val="bg-BG" w:eastAsia="bg-BG"/>
      </w:rPr>
      <w:drawing>
        <wp:inline distT="0" distB="0" distL="0" distR="0">
          <wp:extent cx="668655" cy="743585"/>
          <wp:effectExtent l="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43585"/>
                  </a:xfrm>
                  <a:prstGeom prst="rect">
                    <a:avLst/>
                  </a:prstGeom>
                  <a:noFill/>
                  <a:ln>
                    <a:noFill/>
                  </a:ln>
                </pic:spPr>
              </pic:pic>
            </a:graphicData>
          </a:graphic>
        </wp:inline>
      </w:drawing>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F"/>
    <w:multiLevelType w:val="singleLevel"/>
    <w:tmpl w:val="0000000F"/>
    <w:name w:val="WW8Num15"/>
    <w:lvl w:ilvl="0">
      <w:start w:val="1"/>
      <w:numFmt w:val="bullet"/>
      <w:lvlText w:val=""/>
      <w:lvlJc w:val="left"/>
      <w:pPr>
        <w:tabs>
          <w:tab w:val="num" w:pos="1211"/>
        </w:tabs>
        <w:ind w:left="1211" w:hanging="360"/>
      </w:pPr>
      <w:rPr>
        <w:rFonts w:ascii="Symbol" w:hAnsi="Symbol" w:cs="Symbol"/>
      </w:rPr>
    </w:lvl>
  </w:abstractNum>
  <w:abstractNum w:abstractNumId="2">
    <w:nsid w:val="00000018"/>
    <w:multiLevelType w:val="multilevel"/>
    <w:tmpl w:val="00000018"/>
    <w:name w:val="WW8Num24"/>
    <w:lvl w:ilvl="0">
      <w:start w:val="1"/>
      <w:numFmt w:val="decimal"/>
      <w:lvlText w:val="%1."/>
      <w:lvlJc w:val="left"/>
      <w:pPr>
        <w:tabs>
          <w:tab w:val="num" w:pos="708"/>
        </w:tabs>
        <w:ind w:left="360" w:hanging="360"/>
      </w:pPr>
      <w:rPr>
        <w:rFonts w:ascii="Wingdings 2" w:hAnsi="Wingdings 2" w:cs="Wingdings 2"/>
      </w:rPr>
    </w:lvl>
    <w:lvl w:ilvl="1">
      <w:start w:val="1"/>
      <w:numFmt w:val="decimal"/>
      <w:lvlText w:val="%1.%2."/>
      <w:lvlJc w:val="left"/>
      <w:pPr>
        <w:tabs>
          <w:tab w:val="num" w:pos="708"/>
        </w:tabs>
        <w:ind w:left="792" w:hanging="432"/>
      </w:pPr>
      <w:rPr>
        <w:rFonts w:ascii="Wingdings 2" w:hAnsi="Wingdings 2" w:cs="Wingdings 2"/>
      </w:rPr>
    </w:lvl>
    <w:lvl w:ilvl="2">
      <w:start w:val="1"/>
      <w:numFmt w:val="decimal"/>
      <w:lvlText w:val="%1.%2.%3."/>
      <w:lvlJc w:val="left"/>
      <w:pPr>
        <w:tabs>
          <w:tab w:val="num" w:pos="0"/>
        </w:tabs>
        <w:ind w:left="1224" w:hanging="504"/>
      </w:pPr>
      <w:rPr>
        <w:rFonts w:ascii="Wingdings 2" w:hAnsi="Wingdings 2" w:cs="Wingdings 2"/>
      </w:rPr>
    </w:lvl>
    <w:lvl w:ilvl="3">
      <w:start w:val="1"/>
      <w:numFmt w:val="decimal"/>
      <w:lvlText w:val="%1.%2.%3.%4."/>
      <w:lvlJc w:val="left"/>
      <w:pPr>
        <w:tabs>
          <w:tab w:val="num" w:pos="0"/>
        </w:tabs>
        <w:ind w:left="1728" w:hanging="648"/>
      </w:pPr>
      <w:rPr>
        <w:rFonts w:ascii="Wingdings 2" w:hAnsi="Wingdings 2" w:cs="Wingdings 2"/>
      </w:rPr>
    </w:lvl>
    <w:lvl w:ilvl="4">
      <w:start w:val="1"/>
      <w:numFmt w:val="decimal"/>
      <w:lvlText w:val="%1.%2.%3.%4.%5."/>
      <w:lvlJc w:val="left"/>
      <w:pPr>
        <w:tabs>
          <w:tab w:val="num" w:pos="0"/>
        </w:tabs>
        <w:ind w:left="2232" w:hanging="792"/>
      </w:pPr>
      <w:rPr>
        <w:rFonts w:ascii="Wingdings 2" w:hAnsi="Wingdings 2" w:cs="Wingdings 2"/>
      </w:rPr>
    </w:lvl>
    <w:lvl w:ilvl="5">
      <w:start w:val="1"/>
      <w:numFmt w:val="decimal"/>
      <w:lvlText w:val="%1.%2.%3.%4.%5.%6."/>
      <w:lvlJc w:val="left"/>
      <w:pPr>
        <w:tabs>
          <w:tab w:val="num" w:pos="0"/>
        </w:tabs>
        <w:ind w:left="2736" w:hanging="936"/>
      </w:pPr>
      <w:rPr>
        <w:rFonts w:ascii="Wingdings 2" w:hAnsi="Wingdings 2" w:cs="Wingdings 2"/>
      </w:rPr>
    </w:lvl>
    <w:lvl w:ilvl="6">
      <w:start w:val="1"/>
      <w:numFmt w:val="decimal"/>
      <w:lvlText w:val="%1.%2.%3.%4.%5.%6.%7."/>
      <w:lvlJc w:val="left"/>
      <w:pPr>
        <w:tabs>
          <w:tab w:val="num" w:pos="0"/>
        </w:tabs>
        <w:ind w:left="3240" w:hanging="1080"/>
      </w:pPr>
      <w:rPr>
        <w:rFonts w:ascii="Wingdings 2" w:hAnsi="Wingdings 2" w:cs="Wingdings 2"/>
      </w:rPr>
    </w:lvl>
    <w:lvl w:ilvl="7">
      <w:start w:val="1"/>
      <w:numFmt w:val="decimal"/>
      <w:lvlText w:val="%1.%2.%3.%4.%5.%6.%7.%8."/>
      <w:lvlJc w:val="left"/>
      <w:pPr>
        <w:tabs>
          <w:tab w:val="num" w:pos="0"/>
        </w:tabs>
        <w:ind w:left="3744" w:hanging="1224"/>
      </w:pPr>
      <w:rPr>
        <w:rFonts w:ascii="Wingdings 2" w:hAnsi="Wingdings 2" w:cs="Wingdings 2"/>
      </w:rPr>
    </w:lvl>
    <w:lvl w:ilvl="8">
      <w:start w:val="1"/>
      <w:numFmt w:val="decimal"/>
      <w:lvlText w:val="%1.%2.%3.%4.%5.%6.%7.%8.%9."/>
      <w:lvlJc w:val="left"/>
      <w:pPr>
        <w:tabs>
          <w:tab w:val="num" w:pos="0"/>
        </w:tabs>
        <w:ind w:left="4320" w:hanging="1440"/>
      </w:pPr>
      <w:rPr>
        <w:rFonts w:ascii="Wingdings 2" w:hAnsi="Wingdings 2" w:cs="Wingdings 2"/>
      </w:rPr>
    </w:lvl>
  </w:abstractNum>
  <w:abstractNum w:abstractNumId="3">
    <w:nsid w:val="0000001D"/>
    <w:multiLevelType w:val="multilevel"/>
    <w:tmpl w:val="96A4B108"/>
    <w:name w:val="WW8Num29"/>
    <w:lvl w:ilvl="0">
      <w:start w:val="13"/>
      <w:numFmt w:val="decimal"/>
      <w:lvlText w:val="%1."/>
      <w:lvlJc w:val="left"/>
      <w:pPr>
        <w:tabs>
          <w:tab w:val="num" w:pos="0"/>
        </w:tabs>
        <w:ind w:left="480" w:hanging="480"/>
      </w:pPr>
      <w:rPr>
        <w:rFonts w:ascii="Symbol" w:hAnsi="Symbol" w:cs="Symbol"/>
      </w:rPr>
    </w:lvl>
    <w:lvl w:ilvl="1">
      <w:start w:val="2"/>
      <w:numFmt w:val="decimal"/>
      <w:lvlText w:val="%1.%2."/>
      <w:lvlJc w:val="left"/>
      <w:pPr>
        <w:tabs>
          <w:tab w:val="num" w:pos="0"/>
        </w:tabs>
        <w:ind w:left="1473" w:hanging="480"/>
      </w:pPr>
      <w:rPr>
        <w:rFonts w:ascii="Times New Roman" w:eastAsia="Times New Roman" w:hAnsi="Times New Roman" w:hint="default"/>
        <w:b/>
        <w:bCs/>
        <w:position w:val="0"/>
        <w:sz w:val="24"/>
        <w:szCs w:val="24"/>
        <w:vertAlign w:val="baseline"/>
      </w:rPr>
    </w:lvl>
    <w:lvl w:ilvl="2">
      <w:start w:val="1"/>
      <w:numFmt w:val="decimal"/>
      <w:lvlText w:val="%1.%2.%3."/>
      <w:lvlJc w:val="left"/>
      <w:pPr>
        <w:tabs>
          <w:tab w:val="num" w:pos="708"/>
        </w:tabs>
        <w:ind w:left="1571" w:hanging="720"/>
      </w:pPr>
      <w:rPr>
        <w:rFonts w:ascii="Times New Roman" w:eastAsia="Times New Roman" w:hAnsi="Times New Roman" w:hint="default"/>
        <w:b/>
        <w:bCs/>
        <w:position w:val="0"/>
        <w:sz w:val="24"/>
        <w:szCs w:val="24"/>
        <w:vertAlign w:val="baseline"/>
      </w:rPr>
    </w:lvl>
    <w:lvl w:ilvl="3">
      <w:start w:val="1"/>
      <w:numFmt w:val="decimal"/>
      <w:lvlText w:val="%1.%2.%3.%4."/>
      <w:lvlJc w:val="left"/>
      <w:pPr>
        <w:tabs>
          <w:tab w:val="num" w:pos="0"/>
        </w:tabs>
        <w:ind w:left="2847" w:hanging="720"/>
      </w:pPr>
      <w:rPr>
        <w:rFonts w:ascii="Symbol" w:hAnsi="Symbol" w:cs="Symbol"/>
      </w:rPr>
    </w:lvl>
    <w:lvl w:ilvl="4">
      <w:start w:val="1"/>
      <w:numFmt w:val="decimal"/>
      <w:lvlText w:val="%1.%2.%3.%4.%5."/>
      <w:lvlJc w:val="left"/>
      <w:pPr>
        <w:tabs>
          <w:tab w:val="num" w:pos="0"/>
        </w:tabs>
        <w:ind w:left="3916" w:hanging="1080"/>
      </w:pPr>
      <w:rPr>
        <w:rFonts w:ascii="Symbol" w:hAnsi="Symbol" w:cs="Symbol"/>
      </w:rPr>
    </w:lvl>
    <w:lvl w:ilvl="5">
      <w:start w:val="1"/>
      <w:numFmt w:val="decimal"/>
      <w:lvlText w:val="%1.%2.%3.%4.%5.%6."/>
      <w:lvlJc w:val="left"/>
      <w:pPr>
        <w:tabs>
          <w:tab w:val="num" w:pos="0"/>
        </w:tabs>
        <w:ind w:left="4625" w:hanging="1080"/>
      </w:pPr>
      <w:rPr>
        <w:rFonts w:ascii="Symbol" w:hAnsi="Symbol" w:cs="Symbol"/>
      </w:rPr>
    </w:lvl>
    <w:lvl w:ilvl="6">
      <w:start w:val="1"/>
      <w:numFmt w:val="decimal"/>
      <w:lvlText w:val="%1.%2.%3.%4.%5.%6.%7."/>
      <w:lvlJc w:val="left"/>
      <w:pPr>
        <w:tabs>
          <w:tab w:val="num" w:pos="0"/>
        </w:tabs>
        <w:ind w:left="5694" w:hanging="1440"/>
      </w:pPr>
      <w:rPr>
        <w:rFonts w:ascii="Symbol" w:hAnsi="Symbol" w:cs="Symbol"/>
      </w:rPr>
    </w:lvl>
    <w:lvl w:ilvl="7">
      <w:start w:val="1"/>
      <w:numFmt w:val="decimal"/>
      <w:lvlText w:val="%1.%2.%3.%4.%5.%6.%7.%8."/>
      <w:lvlJc w:val="left"/>
      <w:pPr>
        <w:tabs>
          <w:tab w:val="num" w:pos="0"/>
        </w:tabs>
        <w:ind w:left="6403" w:hanging="1440"/>
      </w:pPr>
      <w:rPr>
        <w:rFonts w:ascii="Symbol" w:hAnsi="Symbol" w:cs="Symbol"/>
      </w:rPr>
    </w:lvl>
    <w:lvl w:ilvl="8">
      <w:start w:val="1"/>
      <w:numFmt w:val="decimal"/>
      <w:lvlText w:val="%1.%2.%3.%4.%5.%6.%7.%8.%9."/>
      <w:lvlJc w:val="left"/>
      <w:pPr>
        <w:tabs>
          <w:tab w:val="num" w:pos="0"/>
        </w:tabs>
        <w:ind w:left="7472" w:hanging="1800"/>
      </w:pPr>
      <w:rPr>
        <w:rFonts w:ascii="Symbol" w:hAnsi="Symbol" w:cs="Symbol"/>
      </w:rPr>
    </w:lvl>
  </w:abstractNum>
  <w:abstractNum w:abstractNumId="4">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2"/>
        <w:szCs w:val="22"/>
      </w:rPr>
    </w:lvl>
  </w:abstractNum>
  <w:abstractNum w:abstractNumId="5">
    <w:nsid w:val="00916B7B"/>
    <w:multiLevelType w:val="multilevel"/>
    <w:tmpl w:val="3F0AC53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
    <w:nsid w:val="01927985"/>
    <w:multiLevelType w:val="multilevel"/>
    <w:tmpl w:val="DA00ED68"/>
    <w:lvl w:ilvl="0">
      <w:start w:val="14"/>
      <w:numFmt w:val="decimal"/>
      <w:lvlText w:val="%1."/>
      <w:lvlJc w:val="left"/>
      <w:pPr>
        <w:ind w:left="480" w:hanging="480"/>
      </w:pPr>
      <w:rPr>
        <w:rFonts w:hint="default"/>
        <w:b/>
        <w:bCs/>
        <w:color w:val="auto"/>
      </w:rPr>
    </w:lvl>
    <w:lvl w:ilvl="1">
      <w:start w:val="1"/>
      <w:numFmt w:val="decimal"/>
      <w:lvlText w:val="%1.%2."/>
      <w:lvlJc w:val="left"/>
      <w:pPr>
        <w:ind w:left="982" w:hanging="48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05C92784"/>
    <w:multiLevelType w:val="hybridMultilevel"/>
    <w:tmpl w:val="7D68A376"/>
    <w:lvl w:ilvl="0" w:tplc="CCA444DE">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8">
    <w:nsid w:val="05DF6327"/>
    <w:multiLevelType w:val="multilevel"/>
    <w:tmpl w:val="56AC7BFE"/>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51BAA"/>
    <w:multiLevelType w:val="multilevel"/>
    <w:tmpl w:val="1FB496CE"/>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15A63AD8"/>
    <w:multiLevelType w:val="multilevel"/>
    <w:tmpl w:val="5D7A9E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B382D"/>
    <w:multiLevelType w:val="multilevel"/>
    <w:tmpl w:val="5634702E"/>
    <w:lvl w:ilvl="0">
      <w:start w:val="1"/>
      <w:numFmt w:val="decimal"/>
      <w:lvlText w:val="%1."/>
      <w:lvlJc w:val="left"/>
      <w:pPr>
        <w:ind w:left="1353" w:hanging="360"/>
      </w:pPr>
      <w:rPr>
        <w:rFonts w:ascii="Times New Roman" w:hAnsi="Times New Roman" w:cs="Times New Roman" w:hint="default"/>
        <w:b/>
        <w:bCs/>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0756A89"/>
    <w:multiLevelType w:val="multilevel"/>
    <w:tmpl w:val="CA2C7D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62E1A"/>
    <w:multiLevelType w:val="hybridMultilevel"/>
    <w:tmpl w:val="B7420868"/>
    <w:lvl w:ilvl="0" w:tplc="E88AAB9C">
      <w:start w:val="12"/>
      <w:numFmt w:val="decimal"/>
      <w:lvlText w:val="%1."/>
      <w:lvlJc w:val="left"/>
      <w:pPr>
        <w:ind w:left="644" w:hanging="360"/>
      </w:pPr>
      <w:rPr>
        <w:rFonts w:hint="default"/>
        <w:b/>
        <w:bCs/>
        <w:color w:val="auto"/>
        <w:sz w:val="24"/>
        <w:szCs w:val="24"/>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14">
    <w:nsid w:val="22F251A8"/>
    <w:multiLevelType w:val="multilevel"/>
    <w:tmpl w:val="D51C54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71F46"/>
    <w:multiLevelType w:val="multilevel"/>
    <w:tmpl w:val="DB6422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12655"/>
    <w:multiLevelType w:val="multilevel"/>
    <w:tmpl w:val="A85C5E6A"/>
    <w:lvl w:ilvl="0">
      <w:start w:val="19"/>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7">
    <w:nsid w:val="23AC2810"/>
    <w:multiLevelType w:val="multilevel"/>
    <w:tmpl w:val="419A43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6A1D8B"/>
    <w:multiLevelType w:val="multilevel"/>
    <w:tmpl w:val="4706235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426A74"/>
    <w:multiLevelType w:val="multilevel"/>
    <w:tmpl w:val="5E0661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255D8"/>
    <w:multiLevelType w:val="multilevel"/>
    <w:tmpl w:val="244A92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7859D4"/>
    <w:multiLevelType w:val="multilevel"/>
    <w:tmpl w:val="D408F264"/>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18620E"/>
    <w:multiLevelType w:val="hybridMultilevel"/>
    <w:tmpl w:val="01187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95A19"/>
    <w:multiLevelType w:val="multilevel"/>
    <w:tmpl w:val="99E0D7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CA2448"/>
    <w:multiLevelType w:val="multilevel"/>
    <w:tmpl w:val="409E610E"/>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52DF9"/>
    <w:multiLevelType w:val="multilevel"/>
    <w:tmpl w:val="B3009C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07D442B"/>
    <w:multiLevelType w:val="multilevel"/>
    <w:tmpl w:val="EF9E34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360BE"/>
    <w:multiLevelType w:val="hybridMultilevel"/>
    <w:tmpl w:val="C4822F30"/>
    <w:lvl w:ilvl="0" w:tplc="E1368BFC">
      <w:start w:val="255"/>
      <w:numFmt w:val="bullet"/>
      <w:lvlText w:val="-"/>
      <w:lvlJc w:val="left"/>
      <w:pPr>
        <w:ind w:left="720" w:hanging="360"/>
      </w:pPr>
      <w:rPr>
        <w:rFonts w:ascii="Arial" w:eastAsia="Times New Roman" w:hAnsi="Arial" w:hint="default"/>
        <w:sz w:val="15"/>
        <w:szCs w:val="15"/>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2CB2A31"/>
    <w:multiLevelType w:val="multilevel"/>
    <w:tmpl w:val="C7F0F4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317F7D"/>
    <w:multiLevelType w:val="multilevel"/>
    <w:tmpl w:val="8410C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5646E1"/>
    <w:multiLevelType w:val="hybridMultilevel"/>
    <w:tmpl w:val="D1C876EA"/>
    <w:lvl w:ilvl="0" w:tplc="08841D1A">
      <w:start w:val="1"/>
      <w:numFmt w:val="bullet"/>
      <w:lvlText w:val=""/>
      <w:lvlJc w:val="left"/>
      <w:pPr>
        <w:ind w:left="360" w:hanging="360"/>
      </w:pPr>
      <w:rPr>
        <w:rFonts w:ascii="Symbol" w:hAnsi="Symbol" w:cs="Symbol" w:hint="default"/>
      </w:rPr>
    </w:lvl>
    <w:lvl w:ilvl="1" w:tplc="04020019">
      <w:start w:val="1"/>
      <w:numFmt w:val="bullet"/>
      <w:lvlText w:val="o"/>
      <w:lvlJc w:val="left"/>
      <w:pPr>
        <w:ind w:left="1080" w:hanging="360"/>
      </w:pPr>
      <w:rPr>
        <w:rFonts w:ascii="Courier New" w:hAnsi="Courier New" w:cs="Courier New" w:hint="default"/>
      </w:rPr>
    </w:lvl>
    <w:lvl w:ilvl="2" w:tplc="0402001B">
      <w:start w:val="1"/>
      <w:numFmt w:val="bullet"/>
      <w:lvlText w:val=""/>
      <w:lvlJc w:val="left"/>
      <w:pPr>
        <w:ind w:left="1800" w:hanging="360"/>
      </w:pPr>
      <w:rPr>
        <w:rFonts w:ascii="Wingdings" w:hAnsi="Wingdings" w:cs="Wingdings" w:hint="default"/>
      </w:rPr>
    </w:lvl>
    <w:lvl w:ilvl="3" w:tplc="0402000F">
      <w:start w:val="1"/>
      <w:numFmt w:val="bullet"/>
      <w:lvlText w:val=""/>
      <w:lvlJc w:val="left"/>
      <w:pPr>
        <w:ind w:left="2520" w:hanging="360"/>
      </w:pPr>
      <w:rPr>
        <w:rFonts w:ascii="Symbol" w:hAnsi="Symbol" w:cs="Symbol" w:hint="default"/>
      </w:rPr>
    </w:lvl>
    <w:lvl w:ilvl="4" w:tplc="04020019">
      <w:start w:val="1"/>
      <w:numFmt w:val="bullet"/>
      <w:lvlText w:val="o"/>
      <w:lvlJc w:val="left"/>
      <w:pPr>
        <w:ind w:left="3240" w:hanging="360"/>
      </w:pPr>
      <w:rPr>
        <w:rFonts w:ascii="Courier New" w:hAnsi="Courier New" w:cs="Courier New" w:hint="default"/>
      </w:rPr>
    </w:lvl>
    <w:lvl w:ilvl="5" w:tplc="0402001B">
      <w:start w:val="1"/>
      <w:numFmt w:val="bullet"/>
      <w:lvlText w:val=""/>
      <w:lvlJc w:val="left"/>
      <w:pPr>
        <w:ind w:left="3960" w:hanging="360"/>
      </w:pPr>
      <w:rPr>
        <w:rFonts w:ascii="Wingdings" w:hAnsi="Wingdings" w:cs="Wingdings" w:hint="default"/>
      </w:rPr>
    </w:lvl>
    <w:lvl w:ilvl="6" w:tplc="0402000F">
      <w:start w:val="1"/>
      <w:numFmt w:val="bullet"/>
      <w:lvlText w:val=""/>
      <w:lvlJc w:val="left"/>
      <w:pPr>
        <w:ind w:left="4680" w:hanging="360"/>
      </w:pPr>
      <w:rPr>
        <w:rFonts w:ascii="Symbol" w:hAnsi="Symbol" w:cs="Symbol" w:hint="default"/>
      </w:rPr>
    </w:lvl>
    <w:lvl w:ilvl="7" w:tplc="04020019">
      <w:start w:val="1"/>
      <w:numFmt w:val="bullet"/>
      <w:lvlText w:val="o"/>
      <w:lvlJc w:val="left"/>
      <w:pPr>
        <w:ind w:left="5400" w:hanging="360"/>
      </w:pPr>
      <w:rPr>
        <w:rFonts w:ascii="Courier New" w:hAnsi="Courier New" w:cs="Courier New" w:hint="default"/>
      </w:rPr>
    </w:lvl>
    <w:lvl w:ilvl="8" w:tplc="0402001B">
      <w:start w:val="1"/>
      <w:numFmt w:val="bullet"/>
      <w:lvlText w:val=""/>
      <w:lvlJc w:val="left"/>
      <w:pPr>
        <w:ind w:left="6120" w:hanging="360"/>
      </w:pPr>
      <w:rPr>
        <w:rFonts w:ascii="Wingdings" w:hAnsi="Wingdings" w:cs="Wingdings" w:hint="default"/>
      </w:rPr>
    </w:lvl>
  </w:abstractNum>
  <w:abstractNum w:abstractNumId="31">
    <w:nsid w:val="4A696891"/>
    <w:multiLevelType w:val="multilevel"/>
    <w:tmpl w:val="BE10DD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9D4D68"/>
    <w:multiLevelType w:val="hybridMultilevel"/>
    <w:tmpl w:val="99700ACE"/>
    <w:lvl w:ilvl="0" w:tplc="4F922BE6">
      <w:start w:val="1"/>
      <w:numFmt w:val="decimal"/>
      <w:lvlText w:val="%1."/>
      <w:lvlJc w:val="left"/>
      <w:pPr>
        <w:ind w:left="720" w:hanging="360"/>
      </w:pPr>
      <w:rPr>
        <w:rFonts w:eastAsia="Times New Roman" w:hint="default"/>
        <w:u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1F15899"/>
    <w:multiLevelType w:val="hybridMultilevel"/>
    <w:tmpl w:val="57A01F12"/>
    <w:lvl w:ilvl="0" w:tplc="62388B00">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4603290"/>
    <w:multiLevelType w:val="hybridMultilevel"/>
    <w:tmpl w:val="E5824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955078"/>
    <w:multiLevelType w:val="hybridMultilevel"/>
    <w:tmpl w:val="2AFC871E"/>
    <w:lvl w:ilvl="0" w:tplc="53C407C4">
      <w:start w:val="1"/>
      <w:numFmt w:val="decimal"/>
      <w:lvlText w:val="%1."/>
      <w:lvlJc w:val="left"/>
      <w:pPr>
        <w:ind w:left="720" w:hanging="360"/>
      </w:pPr>
      <w:rPr>
        <w:rFonts w:ascii="Times New Roman" w:hAnsi="Times New Roman" w:cs="Times New Roman" w:hint="default"/>
        <w:i/>
        <w:iCs/>
        <w:sz w:val="22"/>
        <w:szCs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9D910F6"/>
    <w:multiLevelType w:val="multilevel"/>
    <w:tmpl w:val="A356CC68"/>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DF3A97"/>
    <w:multiLevelType w:val="hybridMultilevel"/>
    <w:tmpl w:val="93C0920A"/>
    <w:lvl w:ilvl="0" w:tplc="24624E4C">
      <w:start w:val="1"/>
      <w:numFmt w:val="decimal"/>
      <w:lvlText w:val="%1."/>
      <w:lvlJc w:val="left"/>
      <w:pPr>
        <w:tabs>
          <w:tab w:val="num" w:pos="644"/>
        </w:tabs>
        <w:ind w:left="644" w:hanging="360"/>
      </w:pPr>
      <w:rPr>
        <w:rFonts w:hint="default"/>
        <w:b/>
        <w:bCs/>
        <w:i w:val="0"/>
        <w:iCs w:val="0"/>
        <w:color w:val="auto"/>
        <w:sz w:val="24"/>
        <w:szCs w:val="24"/>
      </w:rPr>
    </w:lvl>
    <w:lvl w:ilvl="1" w:tplc="BFAA8E20">
      <w:start w:val="1"/>
      <w:numFmt w:val="russianLower"/>
      <w:lvlText w:val="%2)"/>
      <w:lvlJc w:val="left"/>
      <w:pPr>
        <w:tabs>
          <w:tab w:val="num" w:pos="1800"/>
        </w:tabs>
        <w:ind w:left="1800" w:hanging="360"/>
      </w:pPr>
      <w:rPr>
        <w:rFonts w:hint="default"/>
        <w:b w:val="0"/>
        <w:bCs w:val="0"/>
        <w:i w:val="0"/>
        <w:iCs w:val="0"/>
      </w:rPr>
    </w:lvl>
    <w:lvl w:ilvl="2" w:tplc="0402001B">
      <w:start w:val="1"/>
      <w:numFmt w:val="russianLower"/>
      <w:lvlText w:val="%3)"/>
      <w:lvlJc w:val="left"/>
      <w:pPr>
        <w:tabs>
          <w:tab w:val="num" w:pos="1800"/>
        </w:tabs>
        <w:ind w:left="1800" w:hanging="360"/>
      </w:pPr>
      <w:rPr>
        <w:rFonts w:hint="default"/>
        <w:b w:val="0"/>
        <w:bCs w:val="0"/>
        <w:i w:val="0"/>
        <w:iCs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8">
    <w:nsid w:val="5E146122"/>
    <w:multiLevelType w:val="hybridMultilevel"/>
    <w:tmpl w:val="52807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41021F"/>
    <w:multiLevelType w:val="multilevel"/>
    <w:tmpl w:val="01D0BF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521EBD"/>
    <w:multiLevelType w:val="multilevel"/>
    <w:tmpl w:val="F3E402E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8550B"/>
    <w:multiLevelType w:val="multilevel"/>
    <w:tmpl w:val="891C61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8D200C"/>
    <w:multiLevelType w:val="multilevel"/>
    <w:tmpl w:val="5FC6B2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951A65"/>
    <w:multiLevelType w:val="multilevel"/>
    <w:tmpl w:val="806405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CA3C91"/>
    <w:multiLevelType w:val="multilevel"/>
    <w:tmpl w:val="B318264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EC5911"/>
    <w:multiLevelType w:val="multilevel"/>
    <w:tmpl w:val="62E42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64493F"/>
    <w:multiLevelType w:val="hybridMultilevel"/>
    <w:tmpl w:val="6CD4948C"/>
    <w:lvl w:ilvl="0" w:tplc="04090001">
      <w:start w:val="1"/>
      <w:numFmt w:val="bullet"/>
      <w:lvlText w:val=""/>
      <w:lvlJc w:val="left"/>
      <w:pPr>
        <w:ind w:left="720" w:hanging="360"/>
      </w:pPr>
      <w:rPr>
        <w:rFonts w:ascii="Symbol" w:hAnsi="Symbol" w:cs="Symbol"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70756B"/>
    <w:multiLevelType w:val="hybridMultilevel"/>
    <w:tmpl w:val="6D8059F0"/>
    <w:lvl w:ilvl="0" w:tplc="B322D5F6">
      <w:start w:val="1"/>
      <w:numFmt w:val="decimal"/>
      <w:lvlText w:val="%1)."/>
      <w:lvlJc w:val="left"/>
      <w:pPr>
        <w:ind w:left="8866"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7F4C6174"/>
    <w:multiLevelType w:val="hybridMultilevel"/>
    <w:tmpl w:val="B0E82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37"/>
  </w:num>
  <w:num w:numId="8">
    <w:abstractNumId w:val="13"/>
  </w:num>
  <w:num w:numId="9">
    <w:abstractNumId w:val="7"/>
  </w:num>
  <w:num w:numId="10">
    <w:abstractNumId w:val="6"/>
  </w:num>
  <w:num w:numId="11">
    <w:abstractNumId w:val="16"/>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5"/>
  </w:num>
  <w:num w:numId="18">
    <w:abstractNumId w:val="30"/>
  </w:num>
  <w:num w:numId="19">
    <w:abstractNumId w:val="18"/>
  </w:num>
  <w:num w:numId="20">
    <w:abstractNumId w:val="45"/>
  </w:num>
  <w:num w:numId="21">
    <w:abstractNumId w:val="8"/>
  </w:num>
  <w:num w:numId="22">
    <w:abstractNumId w:val="14"/>
  </w:num>
  <w:num w:numId="23">
    <w:abstractNumId w:val="19"/>
  </w:num>
  <w:num w:numId="24">
    <w:abstractNumId w:val="21"/>
  </w:num>
  <w:num w:numId="25">
    <w:abstractNumId w:val="28"/>
  </w:num>
  <w:num w:numId="26">
    <w:abstractNumId w:val="29"/>
  </w:num>
  <w:num w:numId="27">
    <w:abstractNumId w:val="31"/>
  </w:num>
  <w:num w:numId="28">
    <w:abstractNumId w:val="17"/>
  </w:num>
  <w:num w:numId="29">
    <w:abstractNumId w:val="41"/>
  </w:num>
  <w:num w:numId="30">
    <w:abstractNumId w:val="43"/>
  </w:num>
  <w:num w:numId="31">
    <w:abstractNumId w:val="15"/>
  </w:num>
  <w:num w:numId="32">
    <w:abstractNumId w:val="23"/>
  </w:num>
  <w:num w:numId="33">
    <w:abstractNumId w:val="10"/>
  </w:num>
  <w:num w:numId="34">
    <w:abstractNumId w:val="12"/>
  </w:num>
  <w:num w:numId="35">
    <w:abstractNumId w:val="44"/>
  </w:num>
  <w:num w:numId="36">
    <w:abstractNumId w:val="26"/>
  </w:num>
  <w:num w:numId="37">
    <w:abstractNumId w:val="20"/>
  </w:num>
  <w:num w:numId="38">
    <w:abstractNumId w:val="39"/>
  </w:num>
  <w:num w:numId="39">
    <w:abstractNumId w:val="24"/>
  </w:num>
  <w:num w:numId="40">
    <w:abstractNumId w:val="36"/>
  </w:num>
  <w:num w:numId="41">
    <w:abstractNumId w:val="42"/>
  </w:num>
  <w:num w:numId="42">
    <w:abstractNumId w:val="40"/>
  </w:num>
  <w:num w:numId="43">
    <w:abstractNumId w:val="35"/>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8"/>
  </w:num>
  <w:num w:numId="47">
    <w:abstractNumId w:val="34"/>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66"/>
    <w:rsid w:val="00011E34"/>
    <w:rsid w:val="000345C2"/>
    <w:rsid w:val="00042244"/>
    <w:rsid w:val="000600F0"/>
    <w:rsid w:val="00077DDF"/>
    <w:rsid w:val="00096812"/>
    <w:rsid w:val="000B6483"/>
    <w:rsid w:val="000F28EC"/>
    <w:rsid w:val="00102A97"/>
    <w:rsid w:val="001105FF"/>
    <w:rsid w:val="00131051"/>
    <w:rsid w:val="0015009F"/>
    <w:rsid w:val="00154029"/>
    <w:rsid w:val="001736A1"/>
    <w:rsid w:val="001844C2"/>
    <w:rsid w:val="001A505B"/>
    <w:rsid w:val="001A5666"/>
    <w:rsid w:val="001C49AB"/>
    <w:rsid w:val="001E6027"/>
    <w:rsid w:val="00201FF6"/>
    <w:rsid w:val="0020202D"/>
    <w:rsid w:val="002404D0"/>
    <w:rsid w:val="00242F1F"/>
    <w:rsid w:val="00260536"/>
    <w:rsid w:val="00260855"/>
    <w:rsid w:val="00260949"/>
    <w:rsid w:val="00262074"/>
    <w:rsid w:val="00282C42"/>
    <w:rsid w:val="00291D9B"/>
    <w:rsid w:val="002A0BB7"/>
    <w:rsid w:val="002E4747"/>
    <w:rsid w:val="002E60A2"/>
    <w:rsid w:val="00322816"/>
    <w:rsid w:val="003439CE"/>
    <w:rsid w:val="00353D76"/>
    <w:rsid w:val="0037794D"/>
    <w:rsid w:val="00381E52"/>
    <w:rsid w:val="0039289F"/>
    <w:rsid w:val="003B2C84"/>
    <w:rsid w:val="003D0C20"/>
    <w:rsid w:val="00412EF8"/>
    <w:rsid w:val="00417D88"/>
    <w:rsid w:val="00420486"/>
    <w:rsid w:val="00420F67"/>
    <w:rsid w:val="004234C4"/>
    <w:rsid w:val="004251B2"/>
    <w:rsid w:val="00447C6A"/>
    <w:rsid w:val="004574D7"/>
    <w:rsid w:val="00472339"/>
    <w:rsid w:val="00475B47"/>
    <w:rsid w:val="004914EE"/>
    <w:rsid w:val="004B116D"/>
    <w:rsid w:val="004C1A5C"/>
    <w:rsid w:val="004C3225"/>
    <w:rsid w:val="004C64C7"/>
    <w:rsid w:val="004F2551"/>
    <w:rsid w:val="00504FED"/>
    <w:rsid w:val="00505DEC"/>
    <w:rsid w:val="00516447"/>
    <w:rsid w:val="005455BB"/>
    <w:rsid w:val="0055713A"/>
    <w:rsid w:val="00563931"/>
    <w:rsid w:val="005657D8"/>
    <w:rsid w:val="00592DE1"/>
    <w:rsid w:val="005A57D4"/>
    <w:rsid w:val="005C7EC5"/>
    <w:rsid w:val="005D5B81"/>
    <w:rsid w:val="005D6CB7"/>
    <w:rsid w:val="005E5359"/>
    <w:rsid w:val="00606846"/>
    <w:rsid w:val="006146FC"/>
    <w:rsid w:val="00630297"/>
    <w:rsid w:val="00670256"/>
    <w:rsid w:val="00691B78"/>
    <w:rsid w:val="00694421"/>
    <w:rsid w:val="006B0AF8"/>
    <w:rsid w:val="006D56CE"/>
    <w:rsid w:val="006E360C"/>
    <w:rsid w:val="006E3A09"/>
    <w:rsid w:val="006E74A2"/>
    <w:rsid w:val="00727187"/>
    <w:rsid w:val="00767F80"/>
    <w:rsid w:val="0077776F"/>
    <w:rsid w:val="0078015A"/>
    <w:rsid w:val="007C0B63"/>
    <w:rsid w:val="007F4101"/>
    <w:rsid w:val="008755E3"/>
    <w:rsid w:val="00887582"/>
    <w:rsid w:val="008A6AF8"/>
    <w:rsid w:val="008B021F"/>
    <w:rsid w:val="008E31F1"/>
    <w:rsid w:val="008F0766"/>
    <w:rsid w:val="00900D45"/>
    <w:rsid w:val="00940D2B"/>
    <w:rsid w:val="00941D0B"/>
    <w:rsid w:val="009632E7"/>
    <w:rsid w:val="00985300"/>
    <w:rsid w:val="009A2D02"/>
    <w:rsid w:val="009C4175"/>
    <w:rsid w:val="009E0154"/>
    <w:rsid w:val="009F53FF"/>
    <w:rsid w:val="009F6D72"/>
    <w:rsid w:val="00A07823"/>
    <w:rsid w:val="00A114DF"/>
    <w:rsid w:val="00A25BBB"/>
    <w:rsid w:val="00A37227"/>
    <w:rsid w:val="00A5306F"/>
    <w:rsid w:val="00A6068B"/>
    <w:rsid w:val="00A7313E"/>
    <w:rsid w:val="00A74714"/>
    <w:rsid w:val="00A83688"/>
    <w:rsid w:val="00A91E72"/>
    <w:rsid w:val="00A95184"/>
    <w:rsid w:val="00AB2C00"/>
    <w:rsid w:val="00AC6121"/>
    <w:rsid w:val="00AD0DDE"/>
    <w:rsid w:val="00B22B14"/>
    <w:rsid w:val="00B36F58"/>
    <w:rsid w:val="00B429F0"/>
    <w:rsid w:val="00B52935"/>
    <w:rsid w:val="00B679C6"/>
    <w:rsid w:val="00B745B2"/>
    <w:rsid w:val="00B9675D"/>
    <w:rsid w:val="00B97EDC"/>
    <w:rsid w:val="00C15B84"/>
    <w:rsid w:val="00C50525"/>
    <w:rsid w:val="00C52549"/>
    <w:rsid w:val="00C618BF"/>
    <w:rsid w:val="00C6525F"/>
    <w:rsid w:val="00C66018"/>
    <w:rsid w:val="00C73E2C"/>
    <w:rsid w:val="00C75CAF"/>
    <w:rsid w:val="00C8618C"/>
    <w:rsid w:val="00C92976"/>
    <w:rsid w:val="00C979D6"/>
    <w:rsid w:val="00CA0897"/>
    <w:rsid w:val="00CA6EDE"/>
    <w:rsid w:val="00CC79B1"/>
    <w:rsid w:val="00CF4009"/>
    <w:rsid w:val="00D13517"/>
    <w:rsid w:val="00D2001F"/>
    <w:rsid w:val="00D37A3E"/>
    <w:rsid w:val="00D503AB"/>
    <w:rsid w:val="00D558AB"/>
    <w:rsid w:val="00D6272A"/>
    <w:rsid w:val="00D65497"/>
    <w:rsid w:val="00D84BD3"/>
    <w:rsid w:val="00D95DF4"/>
    <w:rsid w:val="00E030DE"/>
    <w:rsid w:val="00E427B1"/>
    <w:rsid w:val="00E76E3B"/>
    <w:rsid w:val="00E77BCF"/>
    <w:rsid w:val="00EA1386"/>
    <w:rsid w:val="00EA65BC"/>
    <w:rsid w:val="00EB77BB"/>
    <w:rsid w:val="00EF5C7F"/>
    <w:rsid w:val="00F0544E"/>
    <w:rsid w:val="00F13742"/>
    <w:rsid w:val="00F40806"/>
    <w:rsid w:val="00F4394F"/>
    <w:rsid w:val="00F5346B"/>
    <w:rsid w:val="00F935EC"/>
    <w:rsid w:val="00FA5673"/>
    <w:rsid w:val="00FA6693"/>
    <w:rsid w:val="00FB3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5D010E0-78A5-4E99-927F-8F3818F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F0"/>
    <w:pPr>
      <w:spacing w:after="200" w:line="276" w:lineRule="auto"/>
    </w:pPr>
    <w:rPr>
      <w:rFonts w:cs="Calibri"/>
      <w:sz w:val="22"/>
      <w:szCs w:val="22"/>
      <w:lang w:val="en-GB" w:eastAsia="en-US"/>
    </w:rPr>
  </w:style>
  <w:style w:type="paragraph" w:styleId="Heading1">
    <w:name w:val="heading 1"/>
    <w:aliases w:val="ЗАГЛАВИЕ 1"/>
    <w:basedOn w:val="Normal"/>
    <w:next w:val="Normal"/>
    <w:link w:val="Heading1Char"/>
    <w:uiPriority w:val="99"/>
    <w:qFormat/>
    <w:locked/>
    <w:rsid w:val="00A74714"/>
    <w:pPr>
      <w:keepNext/>
      <w:numPr>
        <w:numId w:val="1"/>
      </w:numPr>
      <w:suppressAutoHyphens/>
      <w:spacing w:after="0" w:line="240" w:lineRule="auto"/>
      <w:jc w:val="center"/>
      <w:outlineLvl w:val="0"/>
    </w:pPr>
    <w:rPr>
      <w:rFonts w:ascii="Cambria" w:hAnsi="Cambria" w:cs="Times New Roman"/>
      <w:b/>
      <w:bCs/>
      <w:kern w:val="32"/>
      <w:sz w:val="32"/>
      <w:szCs w:val="32"/>
    </w:rPr>
  </w:style>
  <w:style w:type="paragraph" w:styleId="Heading2">
    <w:name w:val="heading 2"/>
    <w:aliases w:val="ЗАГЛАВИЕ 2"/>
    <w:basedOn w:val="Normal"/>
    <w:next w:val="Normal"/>
    <w:link w:val="Heading2Char1"/>
    <w:uiPriority w:val="99"/>
    <w:qFormat/>
    <w:locked/>
    <w:rsid w:val="00A74714"/>
    <w:pPr>
      <w:keepNext/>
      <w:keepLines/>
      <w:numPr>
        <w:ilvl w:val="1"/>
        <w:numId w:val="1"/>
      </w:numPr>
      <w:suppressAutoHyphens/>
      <w:spacing w:before="200" w:after="0" w:line="240" w:lineRule="auto"/>
      <w:outlineLvl w:val="1"/>
    </w:pPr>
    <w:rPr>
      <w:rFonts w:ascii="Cambria" w:hAnsi="Cambria" w:cs="Cambria"/>
      <w:b/>
      <w:bCs/>
      <w:color w:val="4F81BD"/>
      <w:sz w:val="26"/>
      <w:szCs w:val="26"/>
      <w:lang w:eastAsia="ar-SA"/>
    </w:rPr>
  </w:style>
  <w:style w:type="paragraph" w:styleId="Heading3">
    <w:name w:val="heading 3"/>
    <w:aliases w:val="ЗАГЛАВИЕ 3"/>
    <w:basedOn w:val="Normal"/>
    <w:next w:val="Normal"/>
    <w:link w:val="Heading3Char"/>
    <w:uiPriority w:val="99"/>
    <w:qFormat/>
    <w:locked/>
    <w:rsid w:val="00A74714"/>
    <w:pPr>
      <w:keepNext/>
      <w:numPr>
        <w:ilvl w:val="2"/>
        <w:numId w:val="1"/>
      </w:numPr>
      <w:suppressAutoHyphens/>
      <w:spacing w:before="240" w:after="60" w:line="240" w:lineRule="auto"/>
      <w:outlineLvl w:val="2"/>
    </w:pPr>
    <w:rPr>
      <w:rFonts w:ascii="Cambria" w:hAnsi="Cambria" w:cs="Times New Roman"/>
      <w:b/>
      <w:bCs/>
      <w:sz w:val="26"/>
      <w:szCs w:val="26"/>
    </w:rPr>
  </w:style>
  <w:style w:type="paragraph" w:styleId="Heading4">
    <w:name w:val="heading 4"/>
    <w:aliases w:val="ЗАГЛАВИЕ 4"/>
    <w:basedOn w:val="Normal"/>
    <w:next w:val="Normal"/>
    <w:link w:val="Heading4Char"/>
    <w:uiPriority w:val="99"/>
    <w:qFormat/>
    <w:locked/>
    <w:rsid w:val="00A74714"/>
    <w:pPr>
      <w:keepNext/>
      <w:numPr>
        <w:ilvl w:val="3"/>
        <w:numId w:val="1"/>
      </w:numPr>
      <w:suppressAutoHyphens/>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9"/>
    <w:qFormat/>
    <w:locked/>
    <w:rsid w:val="00A74714"/>
    <w:pPr>
      <w:numPr>
        <w:ilvl w:val="4"/>
        <w:numId w:val="1"/>
      </w:numPr>
      <w:tabs>
        <w:tab w:val="center" w:pos="4536"/>
        <w:tab w:val="right" w:pos="9072"/>
      </w:tabs>
      <w:suppressAutoHyphens/>
      <w:spacing w:before="120" w:after="0" w:line="240" w:lineRule="auto"/>
      <w:jc w:val="both"/>
      <w:outlineLvl w:val="4"/>
    </w:pPr>
    <w:rPr>
      <w:rFonts w:cs="Times New Roman"/>
      <w:b/>
      <w:bCs/>
      <w:i/>
      <w:iCs/>
      <w:sz w:val="26"/>
      <w:szCs w:val="26"/>
    </w:rPr>
  </w:style>
  <w:style w:type="paragraph" w:styleId="Heading6">
    <w:name w:val="heading 6"/>
    <w:basedOn w:val="Normal"/>
    <w:next w:val="Normal"/>
    <w:link w:val="Heading6Char"/>
    <w:uiPriority w:val="99"/>
    <w:qFormat/>
    <w:locked/>
    <w:rsid w:val="00A74714"/>
    <w:pPr>
      <w:numPr>
        <w:ilvl w:val="5"/>
        <w:numId w:val="1"/>
      </w:numPr>
      <w:tabs>
        <w:tab w:val="center" w:pos="4536"/>
        <w:tab w:val="right" w:pos="9072"/>
      </w:tabs>
      <w:suppressAutoHyphens/>
      <w:spacing w:before="120" w:after="0" w:line="240" w:lineRule="auto"/>
      <w:jc w:val="center"/>
      <w:outlineLvl w:val="5"/>
    </w:pPr>
    <w:rPr>
      <w:rFonts w:cs="Times New Roman"/>
      <w:b/>
      <w:bCs/>
      <w:sz w:val="20"/>
      <w:szCs w:val="20"/>
    </w:rPr>
  </w:style>
  <w:style w:type="paragraph" w:styleId="Heading7">
    <w:name w:val="heading 7"/>
    <w:aliases w:val="ЗАГЛАВИЕ 5"/>
    <w:basedOn w:val="Heading4"/>
    <w:next w:val="Normal"/>
    <w:link w:val="Heading7Char"/>
    <w:uiPriority w:val="99"/>
    <w:qFormat/>
    <w:locked/>
    <w:rsid w:val="00A74714"/>
    <w:pPr>
      <w:keepLines/>
      <w:numPr>
        <w:ilvl w:val="6"/>
      </w:numPr>
      <w:spacing w:before="120" w:after="0"/>
      <w:jc w:val="both"/>
      <w:outlineLvl w:val="6"/>
    </w:pPr>
    <w:rPr>
      <w:b w:val="0"/>
      <w:bCs w:val="0"/>
      <w:sz w:val="24"/>
      <w:szCs w:val="24"/>
    </w:rPr>
  </w:style>
  <w:style w:type="paragraph" w:styleId="Heading8">
    <w:name w:val="heading 8"/>
    <w:basedOn w:val="Normal"/>
    <w:next w:val="Normal"/>
    <w:link w:val="Heading8Char"/>
    <w:uiPriority w:val="99"/>
    <w:qFormat/>
    <w:locked/>
    <w:rsid w:val="00A74714"/>
    <w:pPr>
      <w:keepNext/>
      <w:keepLines/>
      <w:numPr>
        <w:ilvl w:val="7"/>
        <w:numId w:val="1"/>
      </w:numPr>
      <w:suppressAutoHyphens/>
      <w:spacing w:before="200" w:after="0" w:line="240" w:lineRule="auto"/>
      <w:jc w:val="both"/>
      <w:outlineLvl w:val="7"/>
    </w:pPr>
    <w:rPr>
      <w:rFonts w:cs="Times New Roman"/>
      <w:i/>
      <w:iCs/>
      <w:sz w:val="24"/>
      <w:szCs w:val="24"/>
    </w:rPr>
  </w:style>
  <w:style w:type="paragraph" w:styleId="Heading9">
    <w:name w:val="heading 9"/>
    <w:basedOn w:val="Normal"/>
    <w:next w:val="Normal"/>
    <w:link w:val="Heading9Char"/>
    <w:uiPriority w:val="99"/>
    <w:qFormat/>
    <w:locked/>
    <w:rsid w:val="00A74714"/>
    <w:pPr>
      <w:numPr>
        <w:ilvl w:val="8"/>
        <w:numId w:val="1"/>
      </w:numPr>
      <w:suppressAutoHyphens/>
      <w:spacing w:before="240" w:after="60" w:line="240" w:lineRule="auto"/>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9"/>
    <w:locked/>
    <w:rsid w:val="00691B78"/>
    <w:rPr>
      <w:rFonts w:ascii="Cambria" w:hAnsi="Cambria" w:cs="Cambria"/>
      <w:b/>
      <w:bCs/>
      <w:kern w:val="32"/>
      <w:sz w:val="32"/>
      <w:szCs w:val="32"/>
      <w:lang w:val="en-GB" w:eastAsia="en-US"/>
    </w:rPr>
  </w:style>
  <w:style w:type="character" w:customStyle="1" w:styleId="Heading2Char">
    <w:name w:val="Heading 2 Char"/>
    <w:aliases w:val="ЗАГЛАВИЕ 2 Char"/>
    <w:uiPriority w:val="99"/>
    <w:semiHidden/>
    <w:locked/>
    <w:rsid w:val="00691B78"/>
    <w:rPr>
      <w:rFonts w:ascii="Cambria" w:hAnsi="Cambria" w:cs="Cambria"/>
      <w:b/>
      <w:bCs/>
      <w:i/>
      <w:iCs/>
      <w:sz w:val="28"/>
      <w:szCs w:val="28"/>
      <w:lang w:val="en-GB" w:eastAsia="en-US"/>
    </w:rPr>
  </w:style>
  <w:style w:type="character" w:customStyle="1" w:styleId="Heading3Char">
    <w:name w:val="Heading 3 Char"/>
    <w:aliases w:val="ЗАГЛАВИЕ 3 Char"/>
    <w:link w:val="Heading3"/>
    <w:uiPriority w:val="99"/>
    <w:semiHidden/>
    <w:locked/>
    <w:rsid w:val="00691B78"/>
    <w:rPr>
      <w:rFonts w:ascii="Cambria" w:hAnsi="Cambria" w:cs="Cambria"/>
      <w:b/>
      <w:bCs/>
      <w:sz w:val="26"/>
      <w:szCs w:val="26"/>
      <w:lang w:val="en-GB" w:eastAsia="en-US"/>
    </w:rPr>
  </w:style>
  <w:style w:type="character" w:customStyle="1" w:styleId="Heading4Char">
    <w:name w:val="Heading 4 Char"/>
    <w:aliases w:val="ЗАГЛАВИЕ 4 Char"/>
    <w:link w:val="Heading4"/>
    <w:uiPriority w:val="99"/>
    <w:semiHidden/>
    <w:locked/>
    <w:rsid w:val="00691B78"/>
    <w:rPr>
      <w:rFonts w:ascii="Calibri" w:hAnsi="Calibri" w:cs="Calibri"/>
      <w:b/>
      <w:bCs/>
      <w:sz w:val="28"/>
      <w:szCs w:val="28"/>
      <w:lang w:val="en-GB" w:eastAsia="en-US"/>
    </w:rPr>
  </w:style>
  <w:style w:type="character" w:customStyle="1" w:styleId="Heading5Char">
    <w:name w:val="Heading 5 Char"/>
    <w:link w:val="Heading5"/>
    <w:uiPriority w:val="99"/>
    <w:semiHidden/>
    <w:locked/>
    <w:rsid w:val="00691B78"/>
    <w:rPr>
      <w:rFonts w:ascii="Calibri" w:hAnsi="Calibri" w:cs="Calibri"/>
      <w:b/>
      <w:bCs/>
      <w:i/>
      <w:iCs/>
      <w:sz w:val="26"/>
      <w:szCs w:val="26"/>
      <w:lang w:val="en-GB" w:eastAsia="en-US"/>
    </w:rPr>
  </w:style>
  <w:style w:type="character" w:customStyle="1" w:styleId="Heading6Char">
    <w:name w:val="Heading 6 Char"/>
    <w:link w:val="Heading6"/>
    <w:uiPriority w:val="99"/>
    <w:semiHidden/>
    <w:locked/>
    <w:rsid w:val="00691B78"/>
    <w:rPr>
      <w:rFonts w:ascii="Calibri" w:hAnsi="Calibri" w:cs="Calibri"/>
      <w:b/>
      <w:bCs/>
      <w:lang w:val="en-GB" w:eastAsia="en-US"/>
    </w:rPr>
  </w:style>
  <w:style w:type="character" w:customStyle="1" w:styleId="Heading7Char">
    <w:name w:val="Heading 7 Char"/>
    <w:aliases w:val="ЗАГЛАВИЕ 5 Char"/>
    <w:link w:val="Heading7"/>
    <w:uiPriority w:val="99"/>
    <w:semiHidden/>
    <w:locked/>
    <w:rsid w:val="00691B78"/>
    <w:rPr>
      <w:rFonts w:ascii="Calibri" w:hAnsi="Calibri" w:cs="Calibri"/>
      <w:sz w:val="24"/>
      <w:szCs w:val="24"/>
      <w:lang w:val="en-GB" w:eastAsia="en-US"/>
    </w:rPr>
  </w:style>
  <w:style w:type="character" w:customStyle="1" w:styleId="Heading8Char">
    <w:name w:val="Heading 8 Char"/>
    <w:link w:val="Heading8"/>
    <w:uiPriority w:val="99"/>
    <w:semiHidden/>
    <w:locked/>
    <w:rsid w:val="00691B78"/>
    <w:rPr>
      <w:rFonts w:ascii="Calibri" w:hAnsi="Calibri" w:cs="Calibri"/>
      <w:i/>
      <w:iCs/>
      <w:sz w:val="24"/>
      <w:szCs w:val="24"/>
      <w:lang w:val="en-GB" w:eastAsia="en-US"/>
    </w:rPr>
  </w:style>
  <w:style w:type="character" w:customStyle="1" w:styleId="Heading9Char">
    <w:name w:val="Heading 9 Char"/>
    <w:link w:val="Heading9"/>
    <w:uiPriority w:val="99"/>
    <w:semiHidden/>
    <w:locked/>
    <w:rsid w:val="00691B78"/>
    <w:rPr>
      <w:rFonts w:ascii="Cambria" w:hAnsi="Cambria" w:cs="Cambria"/>
      <w:lang w:val="en-GB" w:eastAsia="en-US"/>
    </w:rPr>
  </w:style>
  <w:style w:type="paragraph" w:styleId="Header">
    <w:name w:val="header"/>
    <w:basedOn w:val="Normal"/>
    <w:link w:val="HeaderChar"/>
    <w:uiPriority w:val="99"/>
    <w:rsid w:val="003439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439CE"/>
  </w:style>
  <w:style w:type="paragraph" w:styleId="Footer">
    <w:name w:val="footer"/>
    <w:basedOn w:val="Normal"/>
    <w:link w:val="FooterChar"/>
    <w:uiPriority w:val="99"/>
    <w:rsid w:val="003439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439CE"/>
  </w:style>
  <w:style w:type="paragraph" w:styleId="BalloonText">
    <w:name w:val="Balloon Text"/>
    <w:basedOn w:val="Normal"/>
    <w:link w:val="BalloonTextChar"/>
    <w:uiPriority w:val="99"/>
    <w:semiHidden/>
    <w:rsid w:val="003439C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439CE"/>
    <w:rPr>
      <w:rFonts w:ascii="Tahoma" w:hAnsi="Tahoma" w:cs="Tahoma"/>
      <w:sz w:val="16"/>
      <w:szCs w:val="16"/>
    </w:rPr>
  </w:style>
  <w:style w:type="paragraph" w:styleId="BodyTextIndent3">
    <w:name w:val="Body Text Indent 3"/>
    <w:aliases w:val="Char1 Char Char,Char1 Char,Char2 Char Char,Char2,Char2 Знак Знак,Char1 Знак Знак,Char2 Знак,Char2 Char"/>
    <w:basedOn w:val="Normal"/>
    <w:link w:val="BodyTextIndent3Char"/>
    <w:uiPriority w:val="99"/>
    <w:rsid w:val="00A74714"/>
    <w:pPr>
      <w:suppressAutoHyphens/>
      <w:spacing w:after="120" w:line="240" w:lineRule="auto"/>
      <w:ind w:left="283"/>
    </w:pPr>
    <w:rPr>
      <w:rFonts w:cs="Times New Roman"/>
      <w:sz w:val="16"/>
      <w:szCs w:val="16"/>
    </w:rPr>
  </w:style>
  <w:style w:type="character" w:customStyle="1" w:styleId="BodyTextIndent3Char">
    <w:name w:val="Body Text Indent 3 Char"/>
    <w:aliases w:val="Char1 Char Char Char,Char1 Char Char1,Char2 Char Char Char,Char2 Char1,Char2 Знак Знак Char,Char1 Знак Знак Char,Char2 Знак Char,Char2 Char Char1"/>
    <w:link w:val="BodyTextIndent3"/>
    <w:uiPriority w:val="99"/>
    <w:semiHidden/>
    <w:locked/>
    <w:rsid w:val="00691B78"/>
    <w:rPr>
      <w:sz w:val="16"/>
      <w:szCs w:val="16"/>
      <w:lang w:val="en-GB" w:eastAsia="en-US"/>
    </w:rPr>
  </w:style>
  <w:style w:type="paragraph" w:styleId="BodyText">
    <w:name w:val="Body Text"/>
    <w:basedOn w:val="Normal"/>
    <w:link w:val="BodyTextChar"/>
    <w:uiPriority w:val="99"/>
    <w:rsid w:val="00A74714"/>
    <w:pPr>
      <w:spacing w:after="120"/>
    </w:pPr>
    <w:rPr>
      <w:rFonts w:cs="Times New Roman"/>
      <w:sz w:val="20"/>
      <w:szCs w:val="20"/>
    </w:rPr>
  </w:style>
  <w:style w:type="character" w:customStyle="1" w:styleId="BodyTextChar">
    <w:name w:val="Body Text Char"/>
    <w:link w:val="BodyText"/>
    <w:uiPriority w:val="99"/>
    <w:semiHidden/>
    <w:locked/>
    <w:rsid w:val="00691B78"/>
    <w:rPr>
      <w:lang w:val="en-GB" w:eastAsia="en-US"/>
    </w:rPr>
  </w:style>
  <w:style w:type="character" w:styleId="Hyperlink">
    <w:name w:val="Hyperlink"/>
    <w:uiPriority w:val="99"/>
    <w:rsid w:val="00A74714"/>
    <w:rPr>
      <w:color w:val="0000FF"/>
      <w:u w:val="single"/>
    </w:rPr>
  </w:style>
  <w:style w:type="paragraph" w:styleId="ListParagraph">
    <w:name w:val="List Paragraph"/>
    <w:aliases w:val="ПАРАГРАФ"/>
    <w:basedOn w:val="Normal"/>
    <w:link w:val="ListParagraphChar"/>
    <w:uiPriority w:val="99"/>
    <w:qFormat/>
    <w:rsid w:val="00A74714"/>
    <w:pPr>
      <w:suppressAutoHyphens/>
      <w:spacing w:after="0" w:line="240" w:lineRule="auto"/>
      <w:ind w:left="720"/>
    </w:pPr>
    <w:rPr>
      <w:rFonts w:cs="Times New Roman"/>
      <w:sz w:val="24"/>
      <w:szCs w:val="24"/>
      <w:lang w:eastAsia="ar-SA"/>
    </w:rPr>
  </w:style>
  <w:style w:type="paragraph" w:styleId="NormalWeb">
    <w:name w:val="Normal (Web)"/>
    <w:basedOn w:val="Normal"/>
    <w:uiPriority w:val="99"/>
    <w:rsid w:val="00A74714"/>
    <w:pPr>
      <w:suppressAutoHyphens/>
      <w:spacing w:before="280" w:after="280" w:line="240" w:lineRule="auto"/>
    </w:pPr>
    <w:rPr>
      <w:sz w:val="24"/>
      <w:szCs w:val="24"/>
      <w:lang w:val="bg-BG" w:eastAsia="ar-SA"/>
    </w:rPr>
  </w:style>
  <w:style w:type="character" w:customStyle="1" w:styleId="6">
    <w:name w:val="Основен текст (6)_"/>
    <w:link w:val="60"/>
    <w:uiPriority w:val="99"/>
    <w:locked/>
    <w:rsid w:val="00A74714"/>
    <w:rPr>
      <w:b/>
      <w:bCs/>
      <w:shd w:val="clear" w:color="auto" w:fill="FFFFFF"/>
    </w:rPr>
  </w:style>
  <w:style w:type="paragraph" w:customStyle="1" w:styleId="60">
    <w:name w:val="Основен текст (6)"/>
    <w:basedOn w:val="Normal"/>
    <w:link w:val="6"/>
    <w:uiPriority w:val="99"/>
    <w:rsid w:val="00A74714"/>
    <w:pPr>
      <w:widowControl w:val="0"/>
      <w:shd w:val="clear" w:color="auto" w:fill="FFFFFF"/>
      <w:spacing w:after="600" w:line="278" w:lineRule="exact"/>
      <w:ind w:hanging="2100"/>
    </w:pPr>
    <w:rPr>
      <w:rFonts w:cs="Times New Roman"/>
      <w:b/>
      <w:bCs/>
      <w:sz w:val="20"/>
      <w:szCs w:val="20"/>
      <w:shd w:val="clear" w:color="auto" w:fill="FFFFFF"/>
    </w:rPr>
  </w:style>
  <w:style w:type="character" w:customStyle="1" w:styleId="Heading2Char1">
    <w:name w:val="Heading 2 Char1"/>
    <w:aliases w:val="ЗАГЛАВИЕ 2 Char1"/>
    <w:link w:val="Heading2"/>
    <w:uiPriority w:val="99"/>
    <w:locked/>
    <w:rsid w:val="00A74714"/>
    <w:rPr>
      <w:rFonts w:ascii="Cambria" w:hAnsi="Cambria" w:cs="Cambria"/>
      <w:b/>
      <w:bCs/>
      <w:color w:val="4F81BD"/>
      <w:sz w:val="26"/>
      <w:szCs w:val="26"/>
      <w:lang w:eastAsia="ar-SA" w:bidi="ar-SA"/>
    </w:rPr>
  </w:style>
  <w:style w:type="character" w:customStyle="1" w:styleId="ListParagraphChar">
    <w:name w:val="List Paragraph Char"/>
    <w:aliases w:val="ПАРАГРАФ Char"/>
    <w:link w:val="ListParagraph"/>
    <w:uiPriority w:val="99"/>
    <w:locked/>
    <w:rsid w:val="00A74714"/>
    <w:rPr>
      <w:sz w:val="24"/>
      <w:szCs w:val="24"/>
      <w:lang w:eastAsia="ar-SA" w:bidi="ar-SA"/>
    </w:rPr>
  </w:style>
  <w:style w:type="paragraph" w:customStyle="1" w:styleId="firstline">
    <w:name w:val="firstline"/>
    <w:basedOn w:val="Normal"/>
    <w:uiPriority w:val="99"/>
    <w:rsid w:val="00C979D6"/>
    <w:pPr>
      <w:spacing w:before="100" w:beforeAutospacing="1" w:after="100" w:afterAutospacing="1" w:line="240" w:lineRule="auto"/>
    </w:pPr>
    <w:rPr>
      <w:sz w:val="24"/>
      <w:szCs w:val="24"/>
      <w:lang w:val="bg-BG" w:eastAsia="bg-BG"/>
    </w:rPr>
  </w:style>
  <w:style w:type="character" w:styleId="Strong">
    <w:name w:val="Strong"/>
    <w:uiPriority w:val="99"/>
    <w:qFormat/>
    <w:rsid w:val="004C3225"/>
    <w:rPr>
      <w:b/>
      <w:bCs/>
    </w:rPr>
  </w:style>
  <w:style w:type="paragraph" w:customStyle="1" w:styleId="CharChar">
    <w:name w:val="Знак Знак Char Char"/>
    <w:basedOn w:val="Normal"/>
    <w:uiPriority w:val="99"/>
    <w:rsid w:val="004C3225"/>
    <w:pPr>
      <w:tabs>
        <w:tab w:val="left" w:pos="709"/>
      </w:tabs>
      <w:spacing w:after="0" w:line="240" w:lineRule="auto"/>
    </w:pPr>
    <w:rPr>
      <w:rFonts w:ascii="Tahoma" w:hAnsi="Tahoma" w:cs="Tahoma"/>
      <w:sz w:val="24"/>
      <w:szCs w:val="24"/>
      <w:lang w:val="pl-PL" w:eastAsia="pl-PL"/>
    </w:rPr>
  </w:style>
  <w:style w:type="character" w:customStyle="1" w:styleId="inputvalue">
    <w:name w:val="input_value"/>
    <w:rsid w:val="00F935EC"/>
  </w:style>
  <w:style w:type="paragraph" w:styleId="FootnoteText">
    <w:name w:val="footnote text"/>
    <w:basedOn w:val="Normal"/>
    <w:link w:val="FootnoteTextChar"/>
    <w:uiPriority w:val="99"/>
    <w:semiHidden/>
    <w:unhideWhenUsed/>
    <w:locked/>
    <w:rsid w:val="00096812"/>
    <w:rPr>
      <w:rFonts w:cs="Times New Roman"/>
      <w:sz w:val="20"/>
      <w:szCs w:val="20"/>
    </w:rPr>
  </w:style>
  <w:style w:type="character" w:customStyle="1" w:styleId="FootnoteTextChar">
    <w:name w:val="Footnote Text Char"/>
    <w:link w:val="FootnoteText"/>
    <w:uiPriority w:val="99"/>
    <w:semiHidden/>
    <w:rsid w:val="00096812"/>
    <w:rPr>
      <w:rFonts w:cs="Calibri"/>
      <w:lang w:eastAsia="en-US"/>
    </w:rPr>
  </w:style>
  <w:style w:type="character" w:styleId="FootnoteReference">
    <w:name w:val="footnote reference"/>
    <w:uiPriority w:val="99"/>
    <w:semiHidden/>
    <w:unhideWhenUsed/>
    <w:locked/>
    <w:rsid w:val="00096812"/>
    <w:rPr>
      <w:vertAlign w:val="superscript"/>
    </w:rPr>
  </w:style>
  <w:style w:type="character" w:customStyle="1" w:styleId="search1">
    <w:name w:val="search1"/>
    <w:basedOn w:val="DefaultParagraphFont"/>
    <w:rsid w:val="00940D2B"/>
  </w:style>
  <w:style w:type="character" w:customStyle="1" w:styleId="search3">
    <w:name w:val="search3"/>
    <w:basedOn w:val="DefaultParagraphFont"/>
    <w:rsid w:val="00940D2B"/>
  </w:style>
  <w:style w:type="character" w:customStyle="1" w:styleId="search4">
    <w:name w:val="search4"/>
    <w:basedOn w:val="DefaultParagraphFont"/>
    <w:rsid w:val="00940D2B"/>
  </w:style>
  <w:style w:type="character" w:customStyle="1" w:styleId="search5">
    <w:name w:val="search5"/>
    <w:basedOn w:val="DefaultParagraphFont"/>
    <w:rsid w:val="0094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25">
      <w:bodyDiv w:val="1"/>
      <w:marLeft w:val="0"/>
      <w:marRight w:val="0"/>
      <w:marTop w:val="0"/>
      <w:marBottom w:val="0"/>
      <w:divBdr>
        <w:top w:val="none" w:sz="0" w:space="0" w:color="auto"/>
        <w:left w:val="none" w:sz="0" w:space="0" w:color="auto"/>
        <w:bottom w:val="none" w:sz="0" w:space="0" w:color="auto"/>
        <w:right w:val="none" w:sz="0" w:space="0" w:color="auto"/>
      </w:divBdr>
    </w:div>
    <w:div w:id="464199383">
      <w:bodyDiv w:val="1"/>
      <w:marLeft w:val="0"/>
      <w:marRight w:val="0"/>
      <w:marTop w:val="0"/>
      <w:marBottom w:val="0"/>
      <w:divBdr>
        <w:top w:val="none" w:sz="0" w:space="0" w:color="auto"/>
        <w:left w:val="none" w:sz="0" w:space="0" w:color="auto"/>
        <w:bottom w:val="none" w:sz="0" w:space="0" w:color="auto"/>
        <w:right w:val="none" w:sz="0" w:space="0" w:color="auto"/>
      </w:divBdr>
    </w:div>
    <w:div w:id="955916285">
      <w:bodyDiv w:val="1"/>
      <w:marLeft w:val="0"/>
      <w:marRight w:val="0"/>
      <w:marTop w:val="0"/>
      <w:marBottom w:val="0"/>
      <w:divBdr>
        <w:top w:val="none" w:sz="0" w:space="0" w:color="auto"/>
        <w:left w:val="none" w:sz="0" w:space="0" w:color="auto"/>
        <w:bottom w:val="none" w:sz="0" w:space="0" w:color="auto"/>
        <w:right w:val="none" w:sz="0" w:space="0" w:color="auto"/>
      </w:divBdr>
    </w:div>
    <w:div w:id="969867705">
      <w:bodyDiv w:val="1"/>
      <w:marLeft w:val="0"/>
      <w:marRight w:val="0"/>
      <w:marTop w:val="0"/>
      <w:marBottom w:val="0"/>
      <w:divBdr>
        <w:top w:val="none" w:sz="0" w:space="0" w:color="auto"/>
        <w:left w:val="none" w:sz="0" w:space="0" w:color="auto"/>
        <w:bottom w:val="none" w:sz="0" w:space="0" w:color="auto"/>
        <w:right w:val="none" w:sz="0" w:space="0" w:color="auto"/>
      </w:divBdr>
    </w:div>
    <w:div w:id="992685034">
      <w:bodyDiv w:val="1"/>
      <w:marLeft w:val="0"/>
      <w:marRight w:val="0"/>
      <w:marTop w:val="0"/>
      <w:marBottom w:val="0"/>
      <w:divBdr>
        <w:top w:val="none" w:sz="0" w:space="0" w:color="auto"/>
        <w:left w:val="none" w:sz="0" w:space="0" w:color="auto"/>
        <w:bottom w:val="none" w:sz="0" w:space="0" w:color="auto"/>
        <w:right w:val="none" w:sz="0" w:space="0" w:color="auto"/>
      </w:divBdr>
    </w:div>
    <w:div w:id="1959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gyurish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agyurishte.nit.bg/sbirane-na-oferti-s-obyava-ili-pokani-doopredeleni-licza/01-27.03.2019-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6.ciela.net/Document/DocumentHighlighted?dbId=0&amp;documentId=2135163904&amp;searchedText=%D0%B7%D1%83%D1%82&amp;edition=2147483647&amp;iconId=1&amp;stateObject=%7b%22kind%22:%22getSearchResults%22,%22page%22:1,%22navigateTo%22:%22/AllProducts%22,%22sortAsc%22:%22desc%22,%22sortCol%22:%22Score%22%7d" TargetMode="External"/><Relationship Id="rId2" Type="http://schemas.openxmlformats.org/officeDocument/2006/relationships/hyperlink" Target="https://web6.ciela.net/Document/LinkToDocumentReference?fromDocumentId=2136500695&amp;dbId=0&amp;refId=15380791" TargetMode="External"/><Relationship Id="rId1" Type="http://schemas.openxmlformats.org/officeDocument/2006/relationships/hyperlink" Target="https://web6.ciela.net/Document/LinkToDocumentReference?fromDocumentId=2136500695&amp;dbId=0&amp;refId=15380790" TargetMode="External"/><Relationship Id="rId6" Type="http://schemas.openxmlformats.org/officeDocument/2006/relationships/hyperlink" Target="https://web6.ciela.net/Document/LinkToDocumentReference?fromDocumentId=2135163904&amp;dbId=0&amp;refId=19527044" TargetMode="External"/><Relationship Id="rId5" Type="http://schemas.openxmlformats.org/officeDocument/2006/relationships/hyperlink" Target="https://web6.ciela.net/Document/DocumentHighlighted?dbId=0&amp;documentId=2135163904&amp;searchedText=%D0%B7%D1%83%D1%82&amp;edition=2147483647&amp;iconId=1&amp;stateObject=%7b%22kind%22:%22getSearchResults%22,%22page%22:1,%22navigateTo%22:%22/AllProducts%22,%22sortAsc%22:%22desc%22,%22sortCol%22:%22Score%22%7d" TargetMode="External"/><Relationship Id="rId4" Type="http://schemas.openxmlformats.org/officeDocument/2006/relationships/hyperlink" Target="https://web6.ciela.net/Document/DocumentHighlighted?dbId=0&amp;documentId=2135163904&amp;searchedText=%D0%B7%D1%83%D1%82&amp;edition=2147483647&amp;iconId=1&amp;stateObject=%7b%22kind%22:%22getSearchResults%22,%22page%22:1,%22navigateTo%22:%22/AllProducts%22,%22sortAsc%22:%22desc%22,%22sortCol%22:%22Score%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1D8-6623-4E71-92DB-F31830F8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7192</Words>
  <Characters>41870</Characters>
  <Application>Microsoft Office Word</Application>
  <DocSecurity>0</DocSecurity>
  <Lines>348</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2019-03-19T16:00:00Z</dcterms:created>
  <dcterms:modified xsi:type="dcterms:W3CDTF">2019-03-27T15:02:00Z</dcterms:modified>
</cp:coreProperties>
</file>